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DF44" w14:textId="0795AC51" w:rsidR="008605FD" w:rsidRPr="0007251F" w:rsidRDefault="00D120E3" w:rsidP="008605FD">
      <w:pPr>
        <w:pStyle w:val="Default"/>
        <w:rPr>
          <w:rFonts w:cstheme="minorHAnsi"/>
          <w:b/>
          <w:sz w:val="17"/>
          <w:szCs w:val="17"/>
        </w:rPr>
      </w:pPr>
      <w:r>
        <w:rPr>
          <w:rFonts w:cstheme="minorHAnsi"/>
          <w:b/>
          <w:sz w:val="17"/>
          <w:szCs w:val="17"/>
        </w:rPr>
        <w:t xml:space="preserve">GOEDKEUREN VAN HET </w:t>
      </w:r>
      <w:r w:rsidR="0007251F" w:rsidRPr="0007251F">
        <w:rPr>
          <w:rFonts w:cstheme="minorHAnsi"/>
          <w:b/>
          <w:sz w:val="17"/>
          <w:szCs w:val="17"/>
        </w:rPr>
        <w:t>PROVINCIAAL REGLEMENT VOOR HET STIMULEREN VAN BEZOEKEN AAN ERFGOEDLOCATIES EN BEDRIJVEN IN WEST-VLAANDEREN DOOR ONDERWIJSINSTELLINGEN, ERKENDE JEUGDWERKORGANISATIES, SPEELPLEINWERKINGEN EN VERENIGINGEN WAAR ARMEN HET WOORD NEMEN</w:t>
      </w:r>
    </w:p>
    <w:p w14:paraId="2C17FF4C" w14:textId="262E2AA2" w:rsidR="0007251F" w:rsidRDefault="0007251F" w:rsidP="008605FD">
      <w:pPr>
        <w:pStyle w:val="Default"/>
        <w:rPr>
          <w:rFonts w:cstheme="minorHAnsi"/>
          <w:sz w:val="17"/>
          <w:szCs w:val="17"/>
        </w:rPr>
      </w:pPr>
    </w:p>
    <w:p w14:paraId="070B58B1" w14:textId="77777777" w:rsidR="000F4AAB" w:rsidRPr="005256E2" w:rsidRDefault="000F4AAB" w:rsidP="000F4AAB">
      <w:pPr>
        <w:rPr>
          <w:caps/>
          <w:sz w:val="17"/>
          <w:szCs w:val="17"/>
          <w:lang w:val="nl-BE"/>
        </w:rPr>
      </w:pPr>
      <w:r w:rsidRPr="005256E2">
        <w:rPr>
          <w:caps/>
          <w:sz w:val="17"/>
          <w:szCs w:val="17"/>
          <w:lang w:val="nl-BE"/>
        </w:rPr>
        <w:t>De provincieraad van de provincie West-Vlaanderen</w:t>
      </w:r>
    </w:p>
    <w:p w14:paraId="5956379F" w14:textId="77777777" w:rsidR="000F4AAB" w:rsidRPr="005256E2" w:rsidRDefault="000F4AAB" w:rsidP="000F4AAB">
      <w:pPr>
        <w:rPr>
          <w:sz w:val="17"/>
          <w:szCs w:val="17"/>
          <w:lang w:val="nl-BE"/>
        </w:rPr>
      </w:pPr>
      <w:r w:rsidRPr="005256E2">
        <w:rPr>
          <w:sz w:val="17"/>
          <w:szCs w:val="17"/>
          <w:lang w:val="nl-BE"/>
        </w:rPr>
        <w:t>verwijst naar volgende rechtsbronnen en houdt rekening met volgende wettelijke bepalingen en feitelijke overwegingen:</w:t>
      </w:r>
    </w:p>
    <w:p w14:paraId="5BA0A6E0" w14:textId="77777777" w:rsidR="000F4AAB" w:rsidRPr="005256E2" w:rsidRDefault="000F4AAB" w:rsidP="000F4AAB">
      <w:pPr>
        <w:rPr>
          <w:sz w:val="17"/>
          <w:szCs w:val="17"/>
          <w:lang w:val="nl-BE"/>
        </w:rPr>
      </w:pPr>
    </w:p>
    <w:p w14:paraId="3D2ED098" w14:textId="77777777" w:rsidR="000F4AAB" w:rsidRPr="005256E2" w:rsidRDefault="000F4AAB" w:rsidP="000F4AAB">
      <w:pPr>
        <w:numPr>
          <w:ilvl w:val="0"/>
          <w:numId w:val="14"/>
        </w:numPr>
        <w:rPr>
          <w:sz w:val="17"/>
          <w:szCs w:val="17"/>
          <w:lang w:val="nl-BE"/>
        </w:rPr>
      </w:pPr>
      <w:r w:rsidRPr="005256E2">
        <w:rPr>
          <w:sz w:val="17"/>
          <w:szCs w:val="17"/>
          <w:lang w:val="nl-BE"/>
        </w:rPr>
        <w:t>het provinciedecreet 09/12/2005, gewijzigd bij het decreet van 29 juni 2012, inzonderheid de artikelen 2 (provinciaal belang omwille van lokale taakbehartiging), 42 §3 (vaststellen van provinciale reglementen)</w:t>
      </w:r>
    </w:p>
    <w:p w14:paraId="48051C4D" w14:textId="77777777" w:rsidR="000F4AAB" w:rsidRDefault="000F4AAB" w:rsidP="000F4AAB">
      <w:pPr>
        <w:numPr>
          <w:ilvl w:val="0"/>
          <w:numId w:val="14"/>
        </w:numPr>
        <w:rPr>
          <w:sz w:val="17"/>
          <w:szCs w:val="17"/>
          <w:lang w:val="nl-BE"/>
        </w:rPr>
      </w:pPr>
      <w:r w:rsidRPr="005256E2">
        <w:rPr>
          <w:sz w:val="17"/>
          <w:szCs w:val="17"/>
          <w:lang w:val="nl-BE"/>
        </w:rPr>
        <w:t>het decreet van 15/05/2013 houdende toekenning van bepaalde bevoegdheden aan de provincies in aangelegenheden, vermeld in artikel 5 van de bijzondere wet van 8 augustus 1980 tot hervorming der instellingen</w:t>
      </w:r>
    </w:p>
    <w:p w14:paraId="071BA1F3" w14:textId="77777777" w:rsidR="000F4AAB" w:rsidRPr="001E095D" w:rsidRDefault="000F4AAB" w:rsidP="000F4AAB">
      <w:pPr>
        <w:numPr>
          <w:ilvl w:val="0"/>
          <w:numId w:val="14"/>
        </w:numPr>
        <w:rPr>
          <w:sz w:val="17"/>
          <w:szCs w:val="17"/>
          <w:lang w:val="nl-BE"/>
        </w:rPr>
      </w:pPr>
      <w:r w:rsidRPr="005256E2">
        <w:rPr>
          <w:sz w:val="17"/>
          <w:szCs w:val="17"/>
          <w:lang w:val="nl-BE"/>
        </w:rPr>
        <w:t>de wet van 14/11/1983 betreffende de controle op de aanwending van sommige subsidies (artikel 4 en 7)</w:t>
      </w:r>
    </w:p>
    <w:p w14:paraId="4A2090F0" w14:textId="77777777" w:rsidR="000F4AAB" w:rsidRDefault="000F4AAB" w:rsidP="000F4AAB">
      <w:pPr>
        <w:numPr>
          <w:ilvl w:val="0"/>
          <w:numId w:val="14"/>
        </w:numPr>
        <w:rPr>
          <w:sz w:val="17"/>
          <w:szCs w:val="17"/>
          <w:lang w:val="nl-BE"/>
        </w:rPr>
      </w:pPr>
      <w:r>
        <w:rPr>
          <w:sz w:val="17"/>
          <w:szCs w:val="17"/>
          <w:lang w:val="nl-BE"/>
        </w:rPr>
        <w:t>het provinciaal reglement van 19 december 1996, gewijzigd op 25 mei 2000, inzake de controle op de toekenning en de aanwending van subsidies en op het toestaan van reservevorming door subsidietrekkers</w:t>
      </w:r>
    </w:p>
    <w:p w14:paraId="5E6520BA" w14:textId="77777777" w:rsidR="000F4AAB" w:rsidRPr="005256E2" w:rsidRDefault="000F4AAB" w:rsidP="000F4AAB">
      <w:pPr>
        <w:numPr>
          <w:ilvl w:val="0"/>
          <w:numId w:val="14"/>
        </w:numPr>
        <w:rPr>
          <w:sz w:val="17"/>
          <w:szCs w:val="17"/>
          <w:lang w:val="nl-BE"/>
        </w:rPr>
      </w:pPr>
      <w:r w:rsidRPr="005256E2">
        <w:rPr>
          <w:sz w:val="17"/>
          <w:szCs w:val="17"/>
          <w:lang w:val="nl-BE"/>
        </w:rPr>
        <w:t xml:space="preserve">het decreet van </w:t>
      </w:r>
      <w:r>
        <w:rPr>
          <w:sz w:val="17"/>
          <w:szCs w:val="17"/>
          <w:lang w:val="nl-BE"/>
        </w:rPr>
        <w:t>12/07/2013 betreffende het onroerend erfgoed;</w:t>
      </w:r>
    </w:p>
    <w:p w14:paraId="68A55BBB" w14:textId="77777777" w:rsidR="000F4AAB" w:rsidRDefault="000F4AAB" w:rsidP="000F4AAB">
      <w:pPr>
        <w:numPr>
          <w:ilvl w:val="0"/>
          <w:numId w:val="14"/>
        </w:numPr>
        <w:rPr>
          <w:sz w:val="17"/>
          <w:szCs w:val="17"/>
          <w:lang w:val="nl-BE"/>
        </w:rPr>
      </w:pPr>
      <w:r w:rsidRPr="005256E2">
        <w:rPr>
          <w:sz w:val="17"/>
          <w:szCs w:val="17"/>
          <w:lang w:val="nl-BE"/>
        </w:rPr>
        <w:t>het provinciaal reglement betreffende de herkenbaarheid van 13 mei 2008</w:t>
      </w:r>
      <w:r>
        <w:rPr>
          <w:sz w:val="17"/>
          <w:szCs w:val="17"/>
          <w:lang w:val="nl-BE"/>
        </w:rPr>
        <w:t>;</w:t>
      </w:r>
    </w:p>
    <w:p w14:paraId="2ABCFECF" w14:textId="77777777" w:rsidR="000F4AAB" w:rsidRDefault="000F4AAB" w:rsidP="000F4AAB">
      <w:pPr>
        <w:numPr>
          <w:ilvl w:val="0"/>
          <w:numId w:val="14"/>
        </w:numPr>
        <w:rPr>
          <w:sz w:val="17"/>
          <w:szCs w:val="17"/>
          <w:lang w:val="nl-BE"/>
        </w:rPr>
      </w:pPr>
      <w:r w:rsidRPr="00CC7E44">
        <w:rPr>
          <w:sz w:val="17"/>
          <w:szCs w:val="17"/>
          <w:lang w:val="nl-BE"/>
        </w:rPr>
        <w:t>het besluit van de provincieraad d.d. 22/12/2014, agendapunt 17, betreffende de vaststelling van het provinciaal reglement voor de financiële ondersteuning in het kader van een bezoek aan herinneringsplaatsen WOI in West-Vlaanderen</w:t>
      </w:r>
      <w:r>
        <w:rPr>
          <w:sz w:val="17"/>
          <w:szCs w:val="17"/>
          <w:lang w:val="nl-BE"/>
        </w:rPr>
        <w:t>;</w:t>
      </w:r>
    </w:p>
    <w:p w14:paraId="2F8817ED" w14:textId="77777777" w:rsidR="000F4AAB" w:rsidRDefault="000F4AAB" w:rsidP="000F4AAB">
      <w:pPr>
        <w:numPr>
          <w:ilvl w:val="0"/>
          <w:numId w:val="14"/>
        </w:numPr>
        <w:rPr>
          <w:sz w:val="17"/>
          <w:szCs w:val="17"/>
          <w:lang w:val="nl-BE"/>
        </w:rPr>
      </w:pPr>
      <w:r>
        <w:rPr>
          <w:sz w:val="17"/>
          <w:szCs w:val="17"/>
          <w:lang w:val="nl-BE"/>
        </w:rPr>
        <w:t>het actieplan 2019170059 Oorlog en Vrede, waarbij onder actie 2019170435 – herinneringseducatie WOI stimuleren van participatie aan herdenking jongeren en mensen in armoede via een tegemoetkoming in de vervoers-/toegangskosten de nodige kredieten zijn voorzien;</w:t>
      </w:r>
    </w:p>
    <w:p w14:paraId="130AB8F1" w14:textId="77777777" w:rsidR="000F4AAB" w:rsidRDefault="000F4AAB" w:rsidP="000F4AAB">
      <w:pPr>
        <w:numPr>
          <w:ilvl w:val="0"/>
          <w:numId w:val="14"/>
        </w:numPr>
        <w:rPr>
          <w:sz w:val="17"/>
          <w:szCs w:val="17"/>
          <w:lang w:val="nl-BE"/>
        </w:rPr>
      </w:pPr>
      <w:r>
        <w:rPr>
          <w:sz w:val="17"/>
          <w:szCs w:val="17"/>
          <w:lang w:val="nl-BE"/>
        </w:rPr>
        <w:t xml:space="preserve">de meerjarige verbintenis op </w:t>
      </w:r>
      <w:proofErr w:type="spellStart"/>
      <w:r>
        <w:rPr>
          <w:sz w:val="17"/>
          <w:szCs w:val="17"/>
          <w:lang w:val="nl-BE"/>
        </w:rPr>
        <w:t>ramingnummer</w:t>
      </w:r>
      <w:proofErr w:type="spellEnd"/>
      <w:r>
        <w:rPr>
          <w:sz w:val="17"/>
          <w:szCs w:val="17"/>
          <w:lang w:val="nl-BE"/>
        </w:rPr>
        <w:t xml:space="preserve"> 2019170760;</w:t>
      </w:r>
    </w:p>
    <w:p w14:paraId="1D65A0DD" w14:textId="77777777" w:rsidR="000F4AAB" w:rsidRPr="00040541" w:rsidRDefault="000F4AAB" w:rsidP="000F4AAB">
      <w:pPr>
        <w:numPr>
          <w:ilvl w:val="0"/>
          <w:numId w:val="14"/>
        </w:numPr>
        <w:rPr>
          <w:sz w:val="17"/>
          <w:szCs w:val="17"/>
          <w:lang w:val="nl-BE"/>
        </w:rPr>
      </w:pPr>
      <w:r w:rsidRPr="00040541">
        <w:rPr>
          <w:sz w:val="17"/>
          <w:szCs w:val="17"/>
          <w:lang w:val="nl-BE"/>
        </w:rPr>
        <w:t xml:space="preserve">de noodzaak om scholen, jeugdwerk en kansarmenorganisaties te blijven ondersteunen en te stimuleren om </w:t>
      </w:r>
      <w:proofErr w:type="spellStart"/>
      <w:r w:rsidRPr="00040541">
        <w:rPr>
          <w:sz w:val="17"/>
          <w:szCs w:val="17"/>
          <w:lang w:val="nl-BE"/>
        </w:rPr>
        <w:t>plaatsbezoeken</w:t>
      </w:r>
      <w:proofErr w:type="spellEnd"/>
      <w:r w:rsidRPr="00040541">
        <w:rPr>
          <w:sz w:val="17"/>
          <w:szCs w:val="17"/>
          <w:lang w:val="nl-BE"/>
        </w:rPr>
        <w:t xml:space="preserve"> af te leggen in West-Vlaanderen</w:t>
      </w:r>
      <w:r>
        <w:rPr>
          <w:sz w:val="17"/>
          <w:szCs w:val="17"/>
          <w:lang w:val="nl-BE"/>
        </w:rPr>
        <w:t>;</w:t>
      </w:r>
    </w:p>
    <w:p w14:paraId="5ED8F14F" w14:textId="77777777" w:rsidR="000F4AAB" w:rsidRDefault="000F4AAB" w:rsidP="000F4AAB">
      <w:pPr>
        <w:numPr>
          <w:ilvl w:val="0"/>
          <w:numId w:val="14"/>
        </w:numPr>
        <w:rPr>
          <w:sz w:val="17"/>
          <w:szCs w:val="17"/>
          <w:lang w:val="nl-BE"/>
        </w:rPr>
      </w:pPr>
      <w:r w:rsidRPr="00040541">
        <w:rPr>
          <w:sz w:val="17"/>
          <w:szCs w:val="17"/>
          <w:lang w:val="nl-BE"/>
        </w:rPr>
        <w:t xml:space="preserve">de aard van de locaties te verbreden naar erfgoedlocaties en </w:t>
      </w:r>
      <w:proofErr w:type="spellStart"/>
      <w:r w:rsidRPr="00040541">
        <w:rPr>
          <w:sz w:val="17"/>
          <w:szCs w:val="17"/>
          <w:lang w:val="nl-BE"/>
        </w:rPr>
        <w:t>erfgoedgerelateerde</w:t>
      </w:r>
      <w:proofErr w:type="spellEnd"/>
      <w:r w:rsidRPr="00040541">
        <w:rPr>
          <w:sz w:val="17"/>
          <w:szCs w:val="17"/>
          <w:lang w:val="nl-BE"/>
        </w:rPr>
        <w:t xml:space="preserve"> bedrijven in West-Vlaanderen om draagvlak te creëren bij kinderen en jongeren voor dit waardevolle erfgoed en voor West-Vlaamse ondernemingen</w:t>
      </w:r>
      <w:r>
        <w:rPr>
          <w:sz w:val="17"/>
          <w:szCs w:val="17"/>
          <w:lang w:val="nl-BE"/>
        </w:rPr>
        <w:t>;</w:t>
      </w:r>
    </w:p>
    <w:p w14:paraId="43AE584A" w14:textId="77777777" w:rsidR="000F4AAB" w:rsidRPr="005256E2" w:rsidRDefault="000F4AAB" w:rsidP="000F4AAB">
      <w:pPr>
        <w:numPr>
          <w:ilvl w:val="0"/>
          <w:numId w:val="14"/>
        </w:numPr>
        <w:rPr>
          <w:sz w:val="17"/>
          <w:szCs w:val="17"/>
          <w:lang w:val="nl-BE"/>
        </w:rPr>
      </w:pPr>
      <w:r w:rsidRPr="005256E2">
        <w:rPr>
          <w:sz w:val="17"/>
          <w:szCs w:val="17"/>
          <w:lang w:val="nl-BE"/>
        </w:rPr>
        <w:t>het voorstel van de deputatie</w:t>
      </w:r>
      <w:r>
        <w:rPr>
          <w:sz w:val="17"/>
          <w:szCs w:val="17"/>
          <w:lang w:val="nl-BE"/>
        </w:rPr>
        <w:t>;</w:t>
      </w:r>
    </w:p>
    <w:p w14:paraId="156CB93F" w14:textId="77777777" w:rsidR="000F4AAB" w:rsidRPr="0007251F" w:rsidRDefault="000F4AAB" w:rsidP="008605FD">
      <w:pPr>
        <w:pStyle w:val="Default"/>
        <w:rPr>
          <w:rFonts w:cstheme="minorHAnsi"/>
          <w:sz w:val="17"/>
          <w:szCs w:val="17"/>
        </w:rPr>
      </w:pPr>
    </w:p>
    <w:p w14:paraId="278A1470" w14:textId="1E1A646E" w:rsidR="008605FD" w:rsidRPr="0007251F" w:rsidRDefault="00D120E3" w:rsidP="008605FD">
      <w:pPr>
        <w:pStyle w:val="Default"/>
        <w:rPr>
          <w:rFonts w:cstheme="minorHAnsi"/>
          <w:sz w:val="17"/>
          <w:szCs w:val="17"/>
        </w:rPr>
      </w:pPr>
      <w:r>
        <w:rPr>
          <w:rFonts w:cstheme="minorHAnsi"/>
          <w:b/>
          <w:bCs/>
          <w:sz w:val="17"/>
          <w:szCs w:val="17"/>
        </w:rPr>
        <w:t>Artikel</w:t>
      </w:r>
      <w:r w:rsidR="008605FD" w:rsidRPr="0007251F">
        <w:rPr>
          <w:rFonts w:cstheme="minorHAnsi"/>
          <w:b/>
          <w:bCs/>
          <w:sz w:val="17"/>
          <w:szCs w:val="17"/>
        </w:rPr>
        <w:t xml:space="preserve"> 1: Doelstelling </w:t>
      </w:r>
    </w:p>
    <w:p w14:paraId="773ED344" w14:textId="1011BEF9" w:rsidR="008605FD" w:rsidRPr="0007251F" w:rsidRDefault="008605FD" w:rsidP="008605FD">
      <w:pPr>
        <w:pStyle w:val="Default"/>
        <w:rPr>
          <w:rFonts w:cstheme="minorHAnsi"/>
          <w:sz w:val="17"/>
          <w:szCs w:val="17"/>
        </w:rPr>
      </w:pPr>
      <w:r w:rsidRPr="0007251F">
        <w:rPr>
          <w:rFonts w:cstheme="minorHAnsi"/>
          <w:sz w:val="17"/>
          <w:szCs w:val="17"/>
        </w:rPr>
        <w:t>De Provincie West-Vlaanderen, hi</w:t>
      </w:r>
      <w:r w:rsidR="00B22DF2" w:rsidRPr="0007251F">
        <w:rPr>
          <w:rFonts w:cstheme="minorHAnsi"/>
          <w:sz w:val="17"/>
          <w:szCs w:val="17"/>
        </w:rPr>
        <w:t xml:space="preserve">erna genoemd de Provincie, wil </w:t>
      </w:r>
      <w:r w:rsidRPr="0007251F">
        <w:rPr>
          <w:rFonts w:cstheme="minorHAnsi"/>
          <w:sz w:val="17"/>
          <w:szCs w:val="17"/>
        </w:rPr>
        <w:t>door middel v</w:t>
      </w:r>
      <w:r w:rsidR="00B22DF2" w:rsidRPr="0007251F">
        <w:rPr>
          <w:rFonts w:cstheme="minorHAnsi"/>
          <w:sz w:val="17"/>
          <w:szCs w:val="17"/>
        </w:rPr>
        <w:t>an een financiële ondersteuning</w:t>
      </w:r>
      <w:r w:rsidRPr="0007251F">
        <w:rPr>
          <w:rFonts w:cstheme="minorHAnsi"/>
          <w:sz w:val="17"/>
          <w:szCs w:val="17"/>
        </w:rPr>
        <w:t xml:space="preserve"> onderwijsinstellingen, </w:t>
      </w:r>
      <w:r w:rsidR="00B22DF2" w:rsidRPr="0007251F">
        <w:rPr>
          <w:rFonts w:cstheme="minorHAnsi"/>
          <w:sz w:val="17"/>
          <w:szCs w:val="17"/>
        </w:rPr>
        <w:t>erkende jeugdwerkorganisaties,</w:t>
      </w:r>
      <w:r w:rsidRPr="0007251F">
        <w:rPr>
          <w:rFonts w:cstheme="minorHAnsi"/>
          <w:sz w:val="17"/>
          <w:szCs w:val="17"/>
        </w:rPr>
        <w:t xml:space="preserve"> speelpleinwerking</w:t>
      </w:r>
      <w:r w:rsidR="00764A8A" w:rsidRPr="0007251F">
        <w:rPr>
          <w:rFonts w:cstheme="minorHAnsi"/>
          <w:sz w:val="17"/>
          <w:szCs w:val="17"/>
        </w:rPr>
        <w:t>en</w:t>
      </w:r>
      <w:r w:rsidR="00993F67" w:rsidRPr="0007251F">
        <w:rPr>
          <w:rFonts w:cstheme="minorHAnsi"/>
          <w:sz w:val="17"/>
          <w:szCs w:val="17"/>
        </w:rPr>
        <w:t xml:space="preserve"> </w:t>
      </w:r>
      <w:r w:rsidR="00B22DF2" w:rsidRPr="0007251F">
        <w:rPr>
          <w:rFonts w:cstheme="minorHAnsi"/>
          <w:sz w:val="17"/>
          <w:szCs w:val="17"/>
        </w:rPr>
        <w:t>en verenigingen</w:t>
      </w:r>
      <w:r w:rsidR="00966D86" w:rsidRPr="0007251F">
        <w:rPr>
          <w:rFonts w:cstheme="minorHAnsi"/>
          <w:sz w:val="17"/>
          <w:szCs w:val="17"/>
        </w:rPr>
        <w:t xml:space="preserve"> waar armen het woord nemen </w:t>
      </w:r>
      <w:r w:rsidRPr="0007251F">
        <w:rPr>
          <w:rFonts w:cstheme="minorHAnsi"/>
          <w:sz w:val="17"/>
          <w:szCs w:val="17"/>
        </w:rPr>
        <w:t xml:space="preserve">aanmoedigen om een bezoek te brengen </w:t>
      </w:r>
      <w:r w:rsidR="006810AE" w:rsidRPr="0007251F">
        <w:rPr>
          <w:rFonts w:cstheme="minorHAnsi"/>
          <w:sz w:val="17"/>
          <w:szCs w:val="17"/>
        </w:rPr>
        <w:t xml:space="preserve">aan </w:t>
      </w:r>
      <w:r w:rsidR="00B22DF2" w:rsidRPr="0007251F">
        <w:rPr>
          <w:rFonts w:cstheme="minorHAnsi"/>
          <w:sz w:val="17"/>
          <w:szCs w:val="17"/>
        </w:rPr>
        <w:t>erfgoedlocaties</w:t>
      </w:r>
      <w:r w:rsidR="007872CE" w:rsidRPr="0007251F">
        <w:rPr>
          <w:rFonts w:cstheme="minorHAnsi"/>
          <w:sz w:val="17"/>
          <w:szCs w:val="17"/>
        </w:rPr>
        <w:t xml:space="preserve"> en</w:t>
      </w:r>
      <w:r w:rsidR="00764A8A" w:rsidRPr="0007251F">
        <w:rPr>
          <w:rFonts w:cstheme="minorHAnsi"/>
          <w:sz w:val="17"/>
          <w:szCs w:val="17"/>
        </w:rPr>
        <w:t xml:space="preserve"> erfgoed-gerelateerde</w:t>
      </w:r>
      <w:r w:rsidR="007872CE" w:rsidRPr="0007251F">
        <w:rPr>
          <w:rFonts w:cstheme="minorHAnsi"/>
          <w:sz w:val="17"/>
          <w:szCs w:val="17"/>
        </w:rPr>
        <w:t xml:space="preserve"> bedrijven</w:t>
      </w:r>
      <w:r w:rsidRPr="0007251F">
        <w:rPr>
          <w:rFonts w:cstheme="minorHAnsi"/>
          <w:sz w:val="17"/>
          <w:szCs w:val="17"/>
        </w:rPr>
        <w:t xml:space="preserve"> in West-Vlaanderen. </w:t>
      </w:r>
    </w:p>
    <w:p w14:paraId="3F839DC1" w14:textId="5FA1A26E" w:rsidR="00D07366" w:rsidRPr="0007251F" w:rsidRDefault="00966D86" w:rsidP="008605FD">
      <w:pPr>
        <w:pStyle w:val="Default"/>
        <w:rPr>
          <w:rFonts w:cstheme="minorHAnsi"/>
          <w:sz w:val="17"/>
          <w:szCs w:val="17"/>
        </w:rPr>
      </w:pPr>
      <w:r w:rsidRPr="0007251F">
        <w:rPr>
          <w:rFonts w:cstheme="minorHAnsi"/>
          <w:sz w:val="17"/>
          <w:szCs w:val="17"/>
        </w:rPr>
        <w:t>Door de hoge educatieve waarde van deze locaties</w:t>
      </w:r>
      <w:r w:rsidR="00D07366" w:rsidRPr="0007251F">
        <w:rPr>
          <w:rFonts w:cstheme="minorHAnsi"/>
          <w:sz w:val="17"/>
          <w:szCs w:val="17"/>
        </w:rPr>
        <w:t xml:space="preserve"> biedt een bezoek de kans om de doelgroep</w:t>
      </w:r>
      <w:r w:rsidR="00484556" w:rsidRPr="0007251F">
        <w:rPr>
          <w:rFonts w:cstheme="minorHAnsi"/>
          <w:sz w:val="17"/>
          <w:szCs w:val="17"/>
        </w:rPr>
        <w:t>en</w:t>
      </w:r>
      <w:r w:rsidR="00D07366" w:rsidRPr="0007251F">
        <w:rPr>
          <w:rFonts w:cstheme="minorHAnsi"/>
          <w:sz w:val="17"/>
          <w:szCs w:val="17"/>
        </w:rPr>
        <w:t xml:space="preserve"> te laten kennismaken met erfgoed</w:t>
      </w:r>
      <w:r w:rsidR="007872CE" w:rsidRPr="0007251F">
        <w:rPr>
          <w:rFonts w:cstheme="minorHAnsi"/>
          <w:sz w:val="17"/>
          <w:szCs w:val="17"/>
        </w:rPr>
        <w:t xml:space="preserve"> en erfgoed</w:t>
      </w:r>
      <w:r w:rsidR="00FE1C65" w:rsidRPr="0007251F">
        <w:rPr>
          <w:rFonts w:cstheme="minorHAnsi"/>
          <w:sz w:val="17"/>
          <w:szCs w:val="17"/>
        </w:rPr>
        <w:t>-</w:t>
      </w:r>
      <w:r w:rsidR="007872CE" w:rsidRPr="0007251F">
        <w:rPr>
          <w:rFonts w:cstheme="minorHAnsi"/>
          <w:sz w:val="17"/>
          <w:szCs w:val="17"/>
        </w:rPr>
        <w:t>gerelateerde bedrijven in West-Vlaanderen</w:t>
      </w:r>
      <w:r w:rsidR="00484556" w:rsidRPr="0007251F">
        <w:rPr>
          <w:rFonts w:cstheme="minorHAnsi"/>
          <w:sz w:val="17"/>
          <w:szCs w:val="17"/>
        </w:rPr>
        <w:t xml:space="preserve"> en maken we deze</w:t>
      </w:r>
      <w:r w:rsidR="00D07366" w:rsidRPr="0007251F">
        <w:rPr>
          <w:rFonts w:cstheme="minorHAnsi"/>
          <w:sz w:val="17"/>
          <w:szCs w:val="17"/>
        </w:rPr>
        <w:t xml:space="preserve"> erfgoedlocaties </w:t>
      </w:r>
      <w:r w:rsidR="007872CE" w:rsidRPr="0007251F">
        <w:rPr>
          <w:rFonts w:cstheme="minorHAnsi"/>
          <w:sz w:val="17"/>
          <w:szCs w:val="17"/>
        </w:rPr>
        <w:t xml:space="preserve">en bedrijven </w:t>
      </w:r>
      <w:r w:rsidR="00D07366" w:rsidRPr="0007251F">
        <w:rPr>
          <w:rFonts w:cstheme="minorHAnsi"/>
          <w:sz w:val="17"/>
          <w:szCs w:val="17"/>
        </w:rPr>
        <w:t>beter bekend bij deze doelgroep.</w:t>
      </w:r>
      <w:r w:rsidR="007872CE" w:rsidRPr="0007251F">
        <w:rPr>
          <w:rFonts w:cstheme="minorHAnsi"/>
          <w:sz w:val="17"/>
          <w:szCs w:val="17"/>
        </w:rPr>
        <w:t xml:space="preserve"> De brede waaier aan erfgoedlocaties en erfgoed</w:t>
      </w:r>
      <w:r w:rsidR="00FE1C65" w:rsidRPr="0007251F">
        <w:rPr>
          <w:rFonts w:cstheme="minorHAnsi"/>
          <w:sz w:val="17"/>
          <w:szCs w:val="17"/>
        </w:rPr>
        <w:t>-</w:t>
      </w:r>
      <w:r w:rsidR="007872CE" w:rsidRPr="0007251F">
        <w:rPr>
          <w:rFonts w:cstheme="minorHAnsi"/>
          <w:sz w:val="17"/>
          <w:szCs w:val="17"/>
        </w:rPr>
        <w:t>gerelateerde bedrijven biedt mogelijkheden om andere doelgroepen alsook technisch als beroepsonderwijs extra aan te spreken en vakoverschrijdend werken te stimuleren</w:t>
      </w:r>
      <w:r w:rsidR="00484556" w:rsidRPr="0007251F">
        <w:rPr>
          <w:rFonts w:cstheme="minorHAnsi"/>
          <w:sz w:val="17"/>
          <w:szCs w:val="17"/>
        </w:rPr>
        <w:t xml:space="preserve"> (waaronder </w:t>
      </w:r>
      <w:r w:rsidR="002C0214" w:rsidRPr="0007251F">
        <w:rPr>
          <w:rFonts w:cstheme="minorHAnsi"/>
          <w:sz w:val="17"/>
          <w:szCs w:val="17"/>
        </w:rPr>
        <w:t xml:space="preserve">ook de </w:t>
      </w:r>
      <w:r w:rsidR="00484556" w:rsidRPr="0007251F">
        <w:rPr>
          <w:rFonts w:cstheme="minorHAnsi"/>
          <w:sz w:val="17"/>
          <w:szCs w:val="17"/>
        </w:rPr>
        <w:t>STE</w:t>
      </w:r>
      <w:r w:rsidR="006566C1" w:rsidRPr="0007251F">
        <w:rPr>
          <w:rFonts w:cstheme="minorHAnsi"/>
          <w:sz w:val="17"/>
          <w:szCs w:val="17"/>
        </w:rPr>
        <w:t>A</w:t>
      </w:r>
      <w:r w:rsidR="00484556" w:rsidRPr="0007251F">
        <w:rPr>
          <w:rFonts w:cstheme="minorHAnsi"/>
          <w:sz w:val="17"/>
          <w:szCs w:val="17"/>
        </w:rPr>
        <w:t>M-vakken)</w:t>
      </w:r>
      <w:r w:rsidR="007872CE" w:rsidRPr="0007251F">
        <w:rPr>
          <w:rFonts w:cstheme="minorHAnsi"/>
          <w:sz w:val="17"/>
          <w:szCs w:val="17"/>
        </w:rPr>
        <w:t>.</w:t>
      </w:r>
    </w:p>
    <w:p w14:paraId="5371EA0B" w14:textId="34F61C9E" w:rsidR="00B22DF2" w:rsidRPr="0007251F" w:rsidRDefault="00B22DF2" w:rsidP="008605FD">
      <w:pPr>
        <w:pStyle w:val="Default"/>
        <w:rPr>
          <w:rFonts w:cstheme="minorHAnsi"/>
          <w:sz w:val="17"/>
          <w:szCs w:val="17"/>
        </w:rPr>
      </w:pPr>
    </w:p>
    <w:p w14:paraId="39433F09" w14:textId="3AE13A89" w:rsidR="00230DFF" w:rsidRPr="0007251F" w:rsidRDefault="00D120E3" w:rsidP="00230DFF">
      <w:pPr>
        <w:pStyle w:val="Default"/>
        <w:rPr>
          <w:rFonts w:cstheme="minorHAnsi"/>
          <w:sz w:val="17"/>
          <w:szCs w:val="17"/>
        </w:rPr>
      </w:pPr>
      <w:r>
        <w:rPr>
          <w:rFonts w:cstheme="minorHAnsi"/>
          <w:b/>
          <w:bCs/>
          <w:sz w:val="17"/>
          <w:szCs w:val="17"/>
        </w:rPr>
        <w:t>Art.</w:t>
      </w:r>
      <w:r w:rsidR="00F46882" w:rsidRPr="0007251F">
        <w:rPr>
          <w:rFonts w:cstheme="minorHAnsi"/>
          <w:b/>
          <w:bCs/>
          <w:sz w:val="17"/>
          <w:szCs w:val="17"/>
        </w:rPr>
        <w:t xml:space="preserve"> 2: Begripsomschrijving</w:t>
      </w:r>
    </w:p>
    <w:p w14:paraId="193A886F" w14:textId="66ECB10D" w:rsidR="00826B63" w:rsidRPr="0007251F" w:rsidRDefault="008605FD" w:rsidP="00F12E35">
      <w:pPr>
        <w:pStyle w:val="Default"/>
        <w:numPr>
          <w:ilvl w:val="0"/>
          <w:numId w:val="1"/>
        </w:numPr>
        <w:ind w:left="360"/>
        <w:rPr>
          <w:rFonts w:cstheme="minorHAnsi"/>
          <w:sz w:val="17"/>
          <w:szCs w:val="17"/>
        </w:rPr>
      </w:pPr>
      <w:r w:rsidRPr="0007251F">
        <w:rPr>
          <w:rFonts w:cstheme="minorHAnsi"/>
          <w:sz w:val="17"/>
          <w:szCs w:val="17"/>
        </w:rPr>
        <w:t xml:space="preserve">Met </w:t>
      </w:r>
      <w:r w:rsidR="00983053" w:rsidRPr="0007251F">
        <w:rPr>
          <w:rFonts w:cstheme="minorHAnsi"/>
          <w:sz w:val="17"/>
          <w:szCs w:val="17"/>
        </w:rPr>
        <w:t>erfgoedlocaties</w:t>
      </w:r>
      <w:r w:rsidRPr="0007251F">
        <w:rPr>
          <w:rFonts w:cstheme="minorHAnsi"/>
          <w:sz w:val="17"/>
          <w:szCs w:val="17"/>
        </w:rPr>
        <w:t xml:space="preserve"> wordt bedoeld: </w:t>
      </w:r>
      <w:r w:rsidR="00230DFF" w:rsidRPr="0007251F">
        <w:rPr>
          <w:rFonts w:cstheme="minorHAnsi"/>
          <w:sz w:val="17"/>
          <w:szCs w:val="17"/>
        </w:rPr>
        <w:t xml:space="preserve">(archeologische) </w:t>
      </w:r>
      <w:r w:rsidRPr="0007251F">
        <w:rPr>
          <w:rFonts w:cstheme="minorHAnsi"/>
          <w:sz w:val="17"/>
          <w:szCs w:val="17"/>
        </w:rPr>
        <w:t>sites, musea, steden, monumenten, bezoekerscentra, tentoonstellingen</w:t>
      </w:r>
      <w:r w:rsidR="00230DFF" w:rsidRPr="0007251F">
        <w:rPr>
          <w:rFonts w:cstheme="minorHAnsi"/>
          <w:sz w:val="17"/>
          <w:szCs w:val="17"/>
        </w:rPr>
        <w:t>, historische landschappen,</w:t>
      </w:r>
      <w:r w:rsidRPr="0007251F">
        <w:rPr>
          <w:rFonts w:cstheme="minorHAnsi"/>
          <w:sz w:val="17"/>
          <w:szCs w:val="17"/>
        </w:rPr>
        <w:t xml:space="preserve">… in West-Vlaanderen waar aandacht besteed wordt aan </w:t>
      </w:r>
      <w:r w:rsidR="00983053" w:rsidRPr="0007251F">
        <w:rPr>
          <w:rFonts w:cstheme="minorHAnsi"/>
          <w:sz w:val="17"/>
          <w:szCs w:val="17"/>
        </w:rPr>
        <w:t>erfgoed</w:t>
      </w:r>
      <w:r w:rsidR="00C32E01" w:rsidRPr="0007251F">
        <w:rPr>
          <w:rFonts w:cstheme="minorHAnsi"/>
          <w:sz w:val="17"/>
          <w:szCs w:val="17"/>
        </w:rPr>
        <w:t>. Hiervoor kan</w:t>
      </w:r>
      <w:r w:rsidRPr="0007251F">
        <w:rPr>
          <w:rFonts w:cstheme="minorHAnsi"/>
          <w:sz w:val="17"/>
          <w:szCs w:val="17"/>
        </w:rPr>
        <w:t xml:space="preserve"> geput worden uit de </w:t>
      </w:r>
      <w:r w:rsidR="00C32E01" w:rsidRPr="0007251F">
        <w:rPr>
          <w:rFonts w:cstheme="minorHAnsi"/>
          <w:sz w:val="17"/>
          <w:szCs w:val="17"/>
        </w:rPr>
        <w:t xml:space="preserve">inspiratielijst te vinden op </w:t>
      </w:r>
      <w:hyperlink r:id="rId5" w:history="1">
        <w:r w:rsidR="00C32E01" w:rsidRPr="0007251F">
          <w:rPr>
            <w:rStyle w:val="Hyperlink"/>
            <w:rFonts w:cstheme="minorHAnsi"/>
            <w:sz w:val="17"/>
            <w:szCs w:val="17"/>
          </w:rPr>
          <w:t>www.west-vlaanderen.be/erfgoed</w:t>
        </w:r>
      </w:hyperlink>
      <w:r w:rsidR="00C32E01" w:rsidRPr="0007251F">
        <w:rPr>
          <w:rFonts w:cstheme="minorHAnsi"/>
          <w:sz w:val="17"/>
          <w:szCs w:val="17"/>
        </w:rPr>
        <w:t xml:space="preserve">. </w:t>
      </w:r>
      <w:r w:rsidR="007872CE" w:rsidRPr="0007251F">
        <w:rPr>
          <w:rFonts w:cstheme="minorHAnsi"/>
          <w:sz w:val="17"/>
          <w:szCs w:val="17"/>
        </w:rPr>
        <w:t>Dit is een niet-limitatieve dynamische lijst die verder aangevuld kan worden.</w:t>
      </w:r>
    </w:p>
    <w:p w14:paraId="534A0653" w14:textId="20FBFB4F" w:rsidR="007872CE" w:rsidRPr="0007251F" w:rsidRDefault="007872CE" w:rsidP="00826B63">
      <w:pPr>
        <w:pStyle w:val="Default"/>
        <w:numPr>
          <w:ilvl w:val="0"/>
          <w:numId w:val="1"/>
        </w:numPr>
        <w:ind w:left="360"/>
        <w:rPr>
          <w:rFonts w:cstheme="minorHAnsi"/>
          <w:sz w:val="17"/>
          <w:szCs w:val="17"/>
        </w:rPr>
      </w:pPr>
      <w:r w:rsidRPr="0007251F">
        <w:rPr>
          <w:rFonts w:cstheme="minorHAnsi"/>
          <w:sz w:val="17"/>
          <w:szCs w:val="17"/>
        </w:rPr>
        <w:t xml:space="preserve">Met </w:t>
      </w:r>
      <w:r w:rsidR="00484556" w:rsidRPr="0007251F">
        <w:rPr>
          <w:rFonts w:cstheme="minorHAnsi"/>
          <w:sz w:val="17"/>
          <w:szCs w:val="17"/>
        </w:rPr>
        <w:t xml:space="preserve">erfgoed-gerelateerde </w:t>
      </w:r>
      <w:r w:rsidRPr="0007251F">
        <w:rPr>
          <w:rFonts w:cstheme="minorHAnsi"/>
          <w:sz w:val="17"/>
          <w:szCs w:val="17"/>
        </w:rPr>
        <w:t>bedrijven</w:t>
      </w:r>
      <w:r w:rsidR="00484556" w:rsidRPr="0007251F">
        <w:rPr>
          <w:rFonts w:cstheme="minorHAnsi"/>
          <w:sz w:val="17"/>
          <w:szCs w:val="17"/>
        </w:rPr>
        <w:t xml:space="preserve"> wordt bedoeld: ondernemingen die actief zijn in en voor de erfgoedsector (zoals restauratiebedrijven en archeologische bedrijven). Hiervoor kan geput worden uit een</w:t>
      </w:r>
      <w:r w:rsidR="00764A8A" w:rsidRPr="0007251F">
        <w:rPr>
          <w:rFonts w:cstheme="minorHAnsi"/>
          <w:sz w:val="17"/>
          <w:szCs w:val="17"/>
        </w:rPr>
        <w:t xml:space="preserve"> voorlopige</w:t>
      </w:r>
      <w:r w:rsidR="00484556" w:rsidRPr="0007251F">
        <w:rPr>
          <w:rFonts w:cstheme="minorHAnsi"/>
          <w:sz w:val="17"/>
          <w:szCs w:val="17"/>
        </w:rPr>
        <w:t xml:space="preserve"> lijst aan West-Vlaamse bedrijven die hieraan voldoen en in staat zijn schoolklassen en groepsbezoeken op kwalitatieve en inhoudelijke manier te ontvangen. Deze lijst wordt jaarlijks </w:t>
      </w:r>
      <w:r w:rsidR="006A68AE">
        <w:rPr>
          <w:rFonts w:cstheme="minorHAnsi"/>
          <w:sz w:val="17"/>
          <w:szCs w:val="17"/>
        </w:rPr>
        <w:t xml:space="preserve">door de deputatie </w:t>
      </w:r>
      <w:r w:rsidR="00484556" w:rsidRPr="0007251F">
        <w:rPr>
          <w:rFonts w:cstheme="minorHAnsi"/>
          <w:sz w:val="17"/>
          <w:szCs w:val="17"/>
        </w:rPr>
        <w:t>geëvalueerd en aangepast.</w:t>
      </w:r>
    </w:p>
    <w:p w14:paraId="7590BACD" w14:textId="4B7E9C96" w:rsidR="008605FD" w:rsidRPr="0007251F" w:rsidRDefault="008605FD" w:rsidP="00826B63">
      <w:pPr>
        <w:pStyle w:val="Default"/>
        <w:numPr>
          <w:ilvl w:val="0"/>
          <w:numId w:val="1"/>
        </w:numPr>
        <w:ind w:left="360"/>
        <w:rPr>
          <w:rFonts w:cstheme="minorHAnsi"/>
          <w:sz w:val="17"/>
          <w:szCs w:val="17"/>
        </w:rPr>
      </w:pPr>
      <w:r w:rsidRPr="0007251F">
        <w:rPr>
          <w:rFonts w:cstheme="minorHAnsi"/>
          <w:sz w:val="17"/>
          <w:szCs w:val="17"/>
        </w:rPr>
        <w:t>Met een bezoek wordt bedoeld: een bezoek aan de site, route, rondleiding, excursie, fie</w:t>
      </w:r>
      <w:r w:rsidR="00230DFF" w:rsidRPr="0007251F">
        <w:rPr>
          <w:rFonts w:cstheme="minorHAnsi"/>
          <w:sz w:val="17"/>
          <w:szCs w:val="17"/>
        </w:rPr>
        <w:t>tstochten, workshops… op de erfgoedlocatie</w:t>
      </w:r>
      <w:r w:rsidRPr="0007251F">
        <w:rPr>
          <w:rFonts w:cstheme="minorHAnsi"/>
          <w:sz w:val="17"/>
          <w:szCs w:val="17"/>
        </w:rPr>
        <w:t xml:space="preserve">, al dan niet onder begeleiding van een gids. </w:t>
      </w:r>
    </w:p>
    <w:p w14:paraId="4C5B3851" w14:textId="77777777" w:rsidR="00983053" w:rsidRPr="0007251F" w:rsidRDefault="00983053" w:rsidP="008605FD">
      <w:pPr>
        <w:pStyle w:val="Default"/>
        <w:rPr>
          <w:rFonts w:cstheme="minorHAnsi"/>
          <w:b/>
          <w:sz w:val="17"/>
          <w:szCs w:val="17"/>
        </w:rPr>
      </w:pPr>
    </w:p>
    <w:p w14:paraId="5911FC5B" w14:textId="6DDDB857" w:rsidR="00F46882" w:rsidRPr="0007251F" w:rsidRDefault="00D120E3" w:rsidP="008605FD">
      <w:pPr>
        <w:pStyle w:val="Default"/>
        <w:rPr>
          <w:rFonts w:cstheme="minorHAnsi"/>
          <w:b/>
          <w:bCs/>
          <w:sz w:val="17"/>
          <w:szCs w:val="17"/>
        </w:rPr>
      </w:pPr>
      <w:r>
        <w:rPr>
          <w:rFonts w:cstheme="minorHAnsi"/>
          <w:b/>
          <w:bCs/>
          <w:sz w:val="17"/>
          <w:szCs w:val="17"/>
        </w:rPr>
        <w:t>Art.</w:t>
      </w:r>
      <w:r w:rsidR="00F46882" w:rsidRPr="0007251F">
        <w:rPr>
          <w:rFonts w:cstheme="minorHAnsi"/>
          <w:b/>
          <w:bCs/>
          <w:sz w:val="17"/>
          <w:szCs w:val="17"/>
        </w:rPr>
        <w:t xml:space="preserve"> </w:t>
      </w:r>
      <w:r w:rsidR="005068D9" w:rsidRPr="0007251F">
        <w:rPr>
          <w:rFonts w:cstheme="minorHAnsi"/>
          <w:b/>
          <w:bCs/>
          <w:sz w:val="17"/>
          <w:szCs w:val="17"/>
        </w:rPr>
        <w:t>3</w:t>
      </w:r>
      <w:r w:rsidR="00F46882" w:rsidRPr="0007251F">
        <w:rPr>
          <w:rFonts w:cstheme="minorHAnsi"/>
          <w:b/>
          <w:bCs/>
          <w:sz w:val="17"/>
          <w:szCs w:val="17"/>
        </w:rPr>
        <w:t>: Doelgroepen</w:t>
      </w:r>
    </w:p>
    <w:p w14:paraId="52BFB6B3" w14:textId="77777777" w:rsidR="00F46882" w:rsidRPr="0007251F" w:rsidRDefault="00F46882" w:rsidP="00F46882">
      <w:pPr>
        <w:pStyle w:val="Default"/>
        <w:numPr>
          <w:ilvl w:val="0"/>
          <w:numId w:val="1"/>
        </w:numPr>
        <w:ind w:left="360"/>
        <w:rPr>
          <w:rFonts w:cstheme="minorHAnsi"/>
          <w:sz w:val="17"/>
          <w:szCs w:val="17"/>
        </w:rPr>
      </w:pPr>
      <w:r w:rsidRPr="0007251F">
        <w:rPr>
          <w:rFonts w:cstheme="minorHAnsi"/>
          <w:sz w:val="17"/>
          <w:szCs w:val="17"/>
        </w:rPr>
        <w:t>Met onderwijsinstellingen wordt bedoeld: alle erkende onderwijs- en vormingsinstellingen in West-Vlaanderen.</w:t>
      </w:r>
    </w:p>
    <w:p w14:paraId="1E66AF12" w14:textId="45ABA648" w:rsidR="00F46882" w:rsidRPr="0007251F" w:rsidRDefault="00F46882" w:rsidP="00F46882">
      <w:pPr>
        <w:pStyle w:val="Default"/>
        <w:numPr>
          <w:ilvl w:val="0"/>
          <w:numId w:val="1"/>
        </w:numPr>
        <w:ind w:left="360"/>
        <w:rPr>
          <w:rFonts w:cstheme="minorHAnsi"/>
          <w:sz w:val="17"/>
          <w:szCs w:val="17"/>
        </w:rPr>
      </w:pPr>
      <w:r w:rsidRPr="0007251F">
        <w:rPr>
          <w:rFonts w:cstheme="minorHAnsi"/>
          <w:sz w:val="17"/>
          <w:szCs w:val="17"/>
        </w:rPr>
        <w:t>Met erkende jeugdwerkorganisaties worden de door het</w:t>
      </w:r>
      <w:r w:rsidRPr="0007251F">
        <w:rPr>
          <w:sz w:val="17"/>
          <w:szCs w:val="17"/>
        </w:rPr>
        <w:t xml:space="preserve"> </w:t>
      </w:r>
      <w:r w:rsidRPr="0007251F">
        <w:rPr>
          <w:rFonts w:cstheme="minorHAnsi"/>
          <w:sz w:val="17"/>
          <w:szCs w:val="17"/>
        </w:rPr>
        <w:t xml:space="preserve">Vlaams Ministerie van Cultuur, Jeugd en Media  erkende organisaties </w:t>
      </w:r>
      <w:r w:rsidR="00993F67" w:rsidRPr="0007251F">
        <w:rPr>
          <w:rFonts w:cstheme="minorHAnsi"/>
          <w:sz w:val="17"/>
          <w:szCs w:val="17"/>
        </w:rPr>
        <w:t>uit West-Vlaanderen bedoeld.</w:t>
      </w:r>
    </w:p>
    <w:p w14:paraId="64571842" w14:textId="03047A73" w:rsidR="00F46882" w:rsidRPr="0007251F" w:rsidRDefault="00F46882" w:rsidP="00F46882">
      <w:pPr>
        <w:pStyle w:val="Default"/>
        <w:numPr>
          <w:ilvl w:val="0"/>
          <w:numId w:val="1"/>
        </w:numPr>
        <w:ind w:left="360"/>
        <w:rPr>
          <w:rFonts w:cstheme="minorHAnsi"/>
          <w:sz w:val="17"/>
          <w:szCs w:val="17"/>
        </w:rPr>
      </w:pPr>
      <w:r w:rsidRPr="0007251F">
        <w:rPr>
          <w:rFonts w:cstheme="minorHAnsi"/>
          <w:sz w:val="17"/>
          <w:szCs w:val="17"/>
        </w:rPr>
        <w:t>Met erkende speelpleinwerkingen worden de door de Vlaamse Dienst Speelpleinwerk erkende initiatieven voor speelpleinwerk</w:t>
      </w:r>
      <w:r w:rsidR="00993F67" w:rsidRPr="0007251F">
        <w:rPr>
          <w:rFonts w:cstheme="minorHAnsi"/>
          <w:sz w:val="17"/>
          <w:szCs w:val="17"/>
        </w:rPr>
        <w:t xml:space="preserve"> uit West-Vlaanderen </w:t>
      </w:r>
      <w:r w:rsidRPr="0007251F">
        <w:rPr>
          <w:rFonts w:cstheme="minorHAnsi"/>
          <w:sz w:val="17"/>
          <w:szCs w:val="17"/>
        </w:rPr>
        <w:t xml:space="preserve">bedoeld. </w:t>
      </w:r>
    </w:p>
    <w:p w14:paraId="52A4816C" w14:textId="455E2FDC" w:rsidR="00F46882" w:rsidRPr="0007251F" w:rsidRDefault="00F46882" w:rsidP="00F46882">
      <w:pPr>
        <w:pStyle w:val="Default"/>
        <w:numPr>
          <w:ilvl w:val="0"/>
          <w:numId w:val="1"/>
        </w:numPr>
        <w:ind w:left="360"/>
        <w:rPr>
          <w:rFonts w:cstheme="minorHAnsi"/>
          <w:sz w:val="17"/>
          <w:szCs w:val="17"/>
        </w:rPr>
      </w:pPr>
      <w:r w:rsidRPr="0007251F">
        <w:rPr>
          <w:rFonts w:cstheme="minorHAnsi"/>
          <w:sz w:val="17"/>
          <w:szCs w:val="17"/>
        </w:rPr>
        <w:t xml:space="preserve">Met verenigingen waar armen het woord nemen wordt bedoeld </w:t>
      </w:r>
      <w:r w:rsidR="00993F67" w:rsidRPr="0007251F">
        <w:rPr>
          <w:rFonts w:cstheme="minorHAnsi"/>
          <w:sz w:val="17"/>
          <w:szCs w:val="17"/>
        </w:rPr>
        <w:t>de door het Vlaams departement Welzijn, Volksgezondheid en Gezin erkende organisaties uit West-Vlaanderen</w:t>
      </w:r>
      <w:r w:rsidRPr="0007251F">
        <w:rPr>
          <w:rFonts w:cstheme="minorHAnsi"/>
          <w:sz w:val="17"/>
          <w:szCs w:val="17"/>
        </w:rPr>
        <w:t xml:space="preserve">. </w:t>
      </w:r>
    </w:p>
    <w:p w14:paraId="0DCEADC8" w14:textId="77777777" w:rsidR="00993F67" w:rsidRPr="0007251F" w:rsidRDefault="00993F67" w:rsidP="00993F67">
      <w:pPr>
        <w:pStyle w:val="Default"/>
        <w:rPr>
          <w:rFonts w:cstheme="minorHAnsi"/>
          <w:sz w:val="17"/>
          <w:szCs w:val="17"/>
        </w:rPr>
      </w:pPr>
    </w:p>
    <w:p w14:paraId="0C05DD63" w14:textId="6D359078" w:rsidR="00F46882" w:rsidRPr="0007251F" w:rsidRDefault="00F46882" w:rsidP="00F46882">
      <w:pPr>
        <w:pStyle w:val="Default"/>
        <w:rPr>
          <w:rFonts w:cstheme="minorHAnsi"/>
          <w:sz w:val="17"/>
          <w:szCs w:val="17"/>
        </w:rPr>
      </w:pPr>
      <w:r w:rsidRPr="0007251F">
        <w:rPr>
          <w:rFonts w:cstheme="minorHAnsi"/>
          <w:sz w:val="17"/>
          <w:szCs w:val="17"/>
        </w:rPr>
        <w:t>De onderwijsinstellingen, erkende jeugdwerkorganisaties, speelpleinwerkingen</w:t>
      </w:r>
      <w:r w:rsidR="00993F67" w:rsidRPr="0007251F">
        <w:rPr>
          <w:rFonts w:cstheme="minorHAnsi"/>
          <w:sz w:val="17"/>
          <w:szCs w:val="17"/>
        </w:rPr>
        <w:t xml:space="preserve"> </w:t>
      </w:r>
      <w:r w:rsidRPr="0007251F">
        <w:rPr>
          <w:rFonts w:cstheme="minorHAnsi"/>
          <w:sz w:val="17"/>
          <w:szCs w:val="17"/>
        </w:rPr>
        <w:t xml:space="preserve">en verenigingen waar armen het woord nemen worden verder aangeduid als ‘de aanvrager’. </w:t>
      </w:r>
    </w:p>
    <w:p w14:paraId="6012CD18" w14:textId="48A4B251" w:rsidR="00F46882" w:rsidRPr="0007251F" w:rsidRDefault="00F46882" w:rsidP="008605FD">
      <w:pPr>
        <w:pStyle w:val="Default"/>
        <w:rPr>
          <w:rFonts w:cstheme="minorHAnsi"/>
          <w:b/>
          <w:bCs/>
          <w:sz w:val="17"/>
          <w:szCs w:val="17"/>
        </w:rPr>
      </w:pPr>
    </w:p>
    <w:p w14:paraId="7159AE75" w14:textId="01C52A08" w:rsidR="00F46882" w:rsidRPr="0007251F" w:rsidRDefault="00993F67" w:rsidP="008605FD">
      <w:pPr>
        <w:pStyle w:val="Default"/>
        <w:rPr>
          <w:rFonts w:cstheme="minorHAnsi"/>
          <w:sz w:val="17"/>
          <w:szCs w:val="17"/>
        </w:rPr>
      </w:pPr>
      <w:r w:rsidRPr="0007251F">
        <w:rPr>
          <w:rFonts w:cstheme="minorHAnsi"/>
          <w:sz w:val="17"/>
          <w:szCs w:val="17"/>
        </w:rPr>
        <w:t xml:space="preserve">Voor een overzicht van de betreffende organisaties kan je link naar de respectievelijke websites terugvinden op </w:t>
      </w:r>
      <w:hyperlink r:id="rId6" w:history="1">
        <w:r w:rsidRPr="0007251F">
          <w:rPr>
            <w:rStyle w:val="Hyperlink"/>
            <w:rFonts w:cstheme="minorHAnsi"/>
            <w:sz w:val="17"/>
            <w:szCs w:val="17"/>
          </w:rPr>
          <w:t>www.west-vlaanderen.be/erfgoed</w:t>
        </w:r>
      </w:hyperlink>
      <w:r w:rsidR="00DF2B2D" w:rsidRPr="0007251F">
        <w:rPr>
          <w:rFonts w:cstheme="minorHAnsi"/>
          <w:sz w:val="17"/>
          <w:szCs w:val="17"/>
        </w:rPr>
        <w:t>.</w:t>
      </w:r>
    </w:p>
    <w:p w14:paraId="7F7FEE59" w14:textId="77777777" w:rsidR="00F46882" w:rsidRPr="0007251F" w:rsidRDefault="00F46882" w:rsidP="008605FD">
      <w:pPr>
        <w:pStyle w:val="Default"/>
        <w:rPr>
          <w:rFonts w:cstheme="minorHAnsi"/>
          <w:b/>
          <w:bCs/>
          <w:sz w:val="17"/>
          <w:szCs w:val="17"/>
        </w:rPr>
      </w:pPr>
    </w:p>
    <w:p w14:paraId="6BE394CD" w14:textId="77777777" w:rsidR="00D120E3" w:rsidRDefault="00D120E3" w:rsidP="008605FD">
      <w:pPr>
        <w:pStyle w:val="Default"/>
        <w:rPr>
          <w:rFonts w:cstheme="minorHAnsi"/>
          <w:b/>
          <w:bCs/>
          <w:sz w:val="17"/>
          <w:szCs w:val="17"/>
        </w:rPr>
      </w:pPr>
    </w:p>
    <w:p w14:paraId="628C605A" w14:textId="493F1C64" w:rsidR="00826B63" w:rsidRPr="0007251F" w:rsidRDefault="00D120E3" w:rsidP="008605FD">
      <w:pPr>
        <w:pStyle w:val="Default"/>
        <w:rPr>
          <w:rFonts w:cstheme="minorHAnsi"/>
          <w:sz w:val="17"/>
          <w:szCs w:val="17"/>
        </w:rPr>
      </w:pPr>
      <w:r>
        <w:rPr>
          <w:rFonts w:cstheme="minorHAnsi"/>
          <w:b/>
          <w:bCs/>
          <w:sz w:val="17"/>
          <w:szCs w:val="17"/>
        </w:rPr>
        <w:t>Art.</w:t>
      </w:r>
      <w:r w:rsidR="00983053" w:rsidRPr="0007251F">
        <w:rPr>
          <w:rFonts w:cstheme="minorHAnsi"/>
          <w:b/>
          <w:bCs/>
          <w:sz w:val="17"/>
          <w:szCs w:val="17"/>
        </w:rPr>
        <w:t xml:space="preserve"> 3</w:t>
      </w:r>
      <w:r w:rsidR="00B66747" w:rsidRPr="0007251F">
        <w:rPr>
          <w:rFonts w:cstheme="minorHAnsi"/>
          <w:b/>
          <w:bCs/>
          <w:sz w:val="17"/>
          <w:szCs w:val="17"/>
        </w:rPr>
        <w:t>: Voorwaarde</w:t>
      </w:r>
      <w:r w:rsidR="00F46882" w:rsidRPr="0007251F">
        <w:rPr>
          <w:rFonts w:cstheme="minorHAnsi"/>
          <w:b/>
          <w:bCs/>
          <w:sz w:val="17"/>
          <w:szCs w:val="17"/>
        </w:rPr>
        <w:t>n</w:t>
      </w:r>
      <w:r w:rsidR="008605FD" w:rsidRPr="0007251F">
        <w:rPr>
          <w:rFonts w:cstheme="minorHAnsi"/>
          <w:b/>
          <w:bCs/>
          <w:sz w:val="17"/>
          <w:szCs w:val="17"/>
        </w:rPr>
        <w:t xml:space="preserve"> </w:t>
      </w:r>
    </w:p>
    <w:p w14:paraId="3E59503C" w14:textId="3FBA6DE1" w:rsidR="00826B63" w:rsidRPr="0007251F" w:rsidRDefault="00826B63" w:rsidP="008605FD">
      <w:pPr>
        <w:pStyle w:val="Default"/>
        <w:rPr>
          <w:rFonts w:cstheme="minorHAnsi"/>
          <w:sz w:val="17"/>
          <w:szCs w:val="17"/>
        </w:rPr>
      </w:pPr>
      <w:r w:rsidRPr="0007251F">
        <w:rPr>
          <w:rFonts w:cstheme="minorHAnsi"/>
          <w:sz w:val="17"/>
          <w:szCs w:val="17"/>
        </w:rPr>
        <w:t>Binnen de perken van de daartoe op de provinciale begroting ingeschreven en beschikbare kredieten, kan de deputatie een financiële ondersteuning verlenen als d</w:t>
      </w:r>
      <w:r w:rsidR="008605FD" w:rsidRPr="0007251F">
        <w:rPr>
          <w:rFonts w:cstheme="minorHAnsi"/>
          <w:sz w:val="17"/>
          <w:szCs w:val="17"/>
        </w:rPr>
        <w:t xml:space="preserve">e aanvrager </w:t>
      </w:r>
      <w:r w:rsidRPr="0007251F">
        <w:rPr>
          <w:rFonts w:cstheme="minorHAnsi"/>
          <w:sz w:val="17"/>
          <w:szCs w:val="17"/>
        </w:rPr>
        <w:t xml:space="preserve">een </w:t>
      </w:r>
      <w:r w:rsidR="00993F67" w:rsidRPr="0007251F">
        <w:rPr>
          <w:rFonts w:cstheme="minorHAnsi"/>
          <w:sz w:val="17"/>
          <w:szCs w:val="17"/>
        </w:rPr>
        <w:t xml:space="preserve">maatschappelijke zetel of afdeling </w:t>
      </w:r>
      <w:r w:rsidRPr="0007251F">
        <w:rPr>
          <w:rFonts w:cstheme="minorHAnsi"/>
          <w:sz w:val="17"/>
          <w:szCs w:val="17"/>
        </w:rPr>
        <w:t xml:space="preserve">heeft </w:t>
      </w:r>
      <w:r w:rsidR="008605FD" w:rsidRPr="0007251F">
        <w:rPr>
          <w:rFonts w:cstheme="minorHAnsi"/>
          <w:sz w:val="17"/>
          <w:szCs w:val="17"/>
        </w:rPr>
        <w:t>bin</w:t>
      </w:r>
      <w:r w:rsidR="00993F67" w:rsidRPr="0007251F">
        <w:rPr>
          <w:rFonts w:cstheme="minorHAnsi"/>
          <w:sz w:val="17"/>
          <w:szCs w:val="17"/>
        </w:rPr>
        <w:t>nen de provincie West-Vlaanderen</w:t>
      </w:r>
      <w:r w:rsidR="008605FD" w:rsidRPr="0007251F">
        <w:rPr>
          <w:rFonts w:cstheme="minorHAnsi"/>
          <w:sz w:val="17"/>
          <w:szCs w:val="17"/>
        </w:rPr>
        <w:t xml:space="preserve">. </w:t>
      </w:r>
    </w:p>
    <w:p w14:paraId="42561C9F" w14:textId="77777777" w:rsidR="0007251F" w:rsidRPr="0007251F" w:rsidRDefault="0007251F" w:rsidP="008605FD">
      <w:pPr>
        <w:pStyle w:val="Default"/>
        <w:rPr>
          <w:rFonts w:cstheme="minorHAnsi"/>
          <w:b/>
          <w:bCs/>
          <w:sz w:val="17"/>
          <w:szCs w:val="17"/>
        </w:rPr>
      </w:pPr>
    </w:p>
    <w:p w14:paraId="44B263F0" w14:textId="0CA9D609" w:rsidR="00934C10" w:rsidRPr="0007251F" w:rsidRDefault="00D120E3" w:rsidP="008605FD">
      <w:pPr>
        <w:pStyle w:val="Default"/>
        <w:rPr>
          <w:rFonts w:cstheme="minorHAnsi"/>
          <w:sz w:val="17"/>
          <w:szCs w:val="17"/>
        </w:rPr>
      </w:pPr>
      <w:r>
        <w:rPr>
          <w:rFonts w:cstheme="minorHAnsi"/>
          <w:b/>
          <w:bCs/>
          <w:sz w:val="17"/>
          <w:szCs w:val="17"/>
        </w:rPr>
        <w:t>Art.</w:t>
      </w:r>
      <w:r w:rsidR="00983053" w:rsidRPr="0007251F">
        <w:rPr>
          <w:rFonts w:cstheme="minorHAnsi"/>
          <w:b/>
          <w:bCs/>
          <w:sz w:val="17"/>
          <w:szCs w:val="17"/>
        </w:rPr>
        <w:t xml:space="preserve"> 4</w:t>
      </w:r>
      <w:r w:rsidR="008605FD" w:rsidRPr="0007251F">
        <w:rPr>
          <w:rFonts w:cstheme="minorHAnsi"/>
          <w:b/>
          <w:bCs/>
          <w:sz w:val="17"/>
          <w:szCs w:val="17"/>
        </w:rPr>
        <w:t xml:space="preserve">: Financiële ondersteuning </w:t>
      </w:r>
    </w:p>
    <w:p w14:paraId="65E743AF" w14:textId="77777777" w:rsidR="00DF2B2D" w:rsidRPr="0007251F" w:rsidRDefault="008605FD" w:rsidP="00934C10">
      <w:pPr>
        <w:pStyle w:val="Default"/>
        <w:rPr>
          <w:rFonts w:cstheme="minorHAnsi"/>
          <w:sz w:val="17"/>
          <w:szCs w:val="17"/>
        </w:rPr>
      </w:pPr>
      <w:r w:rsidRPr="0007251F">
        <w:rPr>
          <w:rFonts w:cstheme="minorHAnsi"/>
          <w:sz w:val="17"/>
          <w:szCs w:val="17"/>
        </w:rPr>
        <w:t>De</w:t>
      </w:r>
      <w:r w:rsidR="00934C10" w:rsidRPr="0007251F">
        <w:rPr>
          <w:rFonts w:cstheme="minorHAnsi"/>
          <w:sz w:val="17"/>
          <w:szCs w:val="17"/>
        </w:rPr>
        <w:t xml:space="preserve"> </w:t>
      </w:r>
      <w:r w:rsidRPr="0007251F">
        <w:rPr>
          <w:rFonts w:cstheme="minorHAnsi"/>
          <w:sz w:val="17"/>
          <w:szCs w:val="17"/>
        </w:rPr>
        <w:t xml:space="preserve">financiële ondersteuning door de Provincie houdt in: </w:t>
      </w:r>
    </w:p>
    <w:p w14:paraId="051746D3" w14:textId="130794D7" w:rsidR="00DF2B2D" w:rsidRPr="0007251F" w:rsidRDefault="00934C10" w:rsidP="008605FD">
      <w:pPr>
        <w:pStyle w:val="Default"/>
        <w:numPr>
          <w:ilvl w:val="0"/>
          <w:numId w:val="13"/>
        </w:numPr>
        <w:rPr>
          <w:rFonts w:cstheme="minorHAnsi"/>
          <w:sz w:val="17"/>
          <w:szCs w:val="17"/>
        </w:rPr>
      </w:pPr>
      <w:r w:rsidRPr="0007251F">
        <w:rPr>
          <w:rFonts w:cstheme="minorHAnsi"/>
          <w:sz w:val="17"/>
          <w:szCs w:val="17"/>
        </w:rPr>
        <w:t>E</w:t>
      </w:r>
      <w:r w:rsidR="008605FD" w:rsidRPr="0007251F">
        <w:rPr>
          <w:rFonts w:cstheme="minorHAnsi"/>
          <w:sz w:val="17"/>
          <w:szCs w:val="17"/>
        </w:rPr>
        <w:t xml:space="preserve">en tussenkomst van 50 % in de vervoersonkosten. Met vervoerskosten wordt hier bedoeld de kosten voor </w:t>
      </w:r>
      <w:r w:rsidRPr="0007251F">
        <w:rPr>
          <w:rFonts w:cstheme="minorHAnsi"/>
          <w:sz w:val="17"/>
          <w:szCs w:val="17"/>
        </w:rPr>
        <w:t xml:space="preserve">het inhuren van een bus. Deze tussenkomst </w:t>
      </w:r>
      <w:r w:rsidR="00C32E01" w:rsidRPr="0007251F">
        <w:rPr>
          <w:rFonts w:cstheme="minorHAnsi"/>
          <w:sz w:val="17"/>
          <w:szCs w:val="17"/>
        </w:rPr>
        <w:t>wordt</w:t>
      </w:r>
      <w:r w:rsidRPr="0007251F">
        <w:rPr>
          <w:rFonts w:cstheme="minorHAnsi"/>
          <w:sz w:val="17"/>
          <w:szCs w:val="17"/>
        </w:rPr>
        <w:t xml:space="preserve"> opgetrokken naar 70% voor het gebruik van het openbaar</w:t>
      </w:r>
      <w:r w:rsidR="00B05094" w:rsidRPr="0007251F">
        <w:rPr>
          <w:rFonts w:cstheme="minorHAnsi"/>
          <w:sz w:val="17"/>
          <w:szCs w:val="17"/>
        </w:rPr>
        <w:t xml:space="preserve"> vervoer of</w:t>
      </w:r>
      <w:r w:rsidRPr="0007251F">
        <w:rPr>
          <w:rFonts w:cstheme="minorHAnsi"/>
          <w:sz w:val="17"/>
          <w:szCs w:val="17"/>
        </w:rPr>
        <w:t xml:space="preserve"> voor de huur van fietsen.</w:t>
      </w:r>
      <w:r w:rsidR="00954636" w:rsidRPr="0007251F">
        <w:rPr>
          <w:rFonts w:cstheme="minorHAnsi"/>
          <w:sz w:val="17"/>
          <w:szCs w:val="17"/>
        </w:rPr>
        <w:t xml:space="preserve"> Eigen of gratis vervoer worden niet betoelaagd.</w:t>
      </w:r>
      <w:r w:rsidR="002F5EB5">
        <w:rPr>
          <w:rFonts w:cstheme="minorHAnsi"/>
          <w:sz w:val="17"/>
          <w:szCs w:val="17"/>
        </w:rPr>
        <w:t xml:space="preserve"> De vervoersonkosten gelden enkel voor bezoeken gericht op W</w:t>
      </w:r>
      <w:bookmarkStart w:id="0" w:name="_GoBack"/>
      <w:bookmarkEnd w:id="0"/>
      <w:r w:rsidR="002F5EB5">
        <w:rPr>
          <w:rFonts w:cstheme="minorHAnsi"/>
          <w:sz w:val="17"/>
          <w:szCs w:val="17"/>
        </w:rPr>
        <w:t>est-Vlaanderen.</w:t>
      </w:r>
      <w:r w:rsidR="00954636" w:rsidRPr="0007251F">
        <w:rPr>
          <w:rFonts w:cstheme="minorHAnsi"/>
          <w:sz w:val="17"/>
          <w:szCs w:val="17"/>
        </w:rPr>
        <w:t xml:space="preserve"> </w:t>
      </w:r>
      <w:r w:rsidRPr="0007251F">
        <w:rPr>
          <w:rFonts w:cstheme="minorHAnsi"/>
          <w:sz w:val="17"/>
          <w:szCs w:val="17"/>
        </w:rPr>
        <w:t xml:space="preserve"> </w:t>
      </w:r>
    </w:p>
    <w:p w14:paraId="4A923674" w14:textId="77777777" w:rsidR="00DF2B2D" w:rsidRPr="0007251F" w:rsidRDefault="00934C10" w:rsidP="008605FD">
      <w:pPr>
        <w:pStyle w:val="Default"/>
        <w:numPr>
          <w:ilvl w:val="0"/>
          <w:numId w:val="13"/>
        </w:numPr>
        <w:rPr>
          <w:rFonts w:cstheme="minorHAnsi"/>
          <w:sz w:val="17"/>
          <w:szCs w:val="17"/>
        </w:rPr>
      </w:pPr>
      <w:r w:rsidRPr="0007251F">
        <w:rPr>
          <w:rFonts w:cstheme="minorHAnsi"/>
          <w:sz w:val="17"/>
          <w:szCs w:val="17"/>
        </w:rPr>
        <w:t>E</w:t>
      </w:r>
      <w:r w:rsidR="008605FD" w:rsidRPr="0007251F">
        <w:rPr>
          <w:rFonts w:cstheme="minorHAnsi"/>
          <w:sz w:val="17"/>
          <w:szCs w:val="17"/>
        </w:rPr>
        <w:t>en tussenkomst van 50 % in de event</w:t>
      </w:r>
      <w:r w:rsidRPr="0007251F">
        <w:rPr>
          <w:rFonts w:cstheme="minorHAnsi"/>
          <w:sz w:val="17"/>
          <w:szCs w:val="17"/>
        </w:rPr>
        <w:t xml:space="preserve">uele toegangs- of deelnamekosten </w:t>
      </w:r>
    </w:p>
    <w:p w14:paraId="1F935843" w14:textId="77777777" w:rsidR="00DF2B2D" w:rsidRPr="0007251F" w:rsidRDefault="00C32E01" w:rsidP="00CB67B2">
      <w:pPr>
        <w:pStyle w:val="Default"/>
        <w:numPr>
          <w:ilvl w:val="0"/>
          <w:numId w:val="13"/>
        </w:numPr>
        <w:rPr>
          <w:rFonts w:cstheme="minorHAnsi"/>
          <w:sz w:val="17"/>
          <w:szCs w:val="17"/>
        </w:rPr>
      </w:pPr>
      <w:r w:rsidRPr="0007251F">
        <w:rPr>
          <w:rFonts w:cstheme="minorHAnsi"/>
          <w:sz w:val="17"/>
          <w:szCs w:val="17"/>
        </w:rPr>
        <w:t xml:space="preserve">Een tussenkomst van 50 % in </w:t>
      </w:r>
      <w:r w:rsidR="008605FD" w:rsidRPr="0007251F">
        <w:rPr>
          <w:rFonts w:cstheme="minorHAnsi"/>
          <w:sz w:val="17"/>
          <w:szCs w:val="17"/>
        </w:rPr>
        <w:t xml:space="preserve">de eventuele kosten voor een gids </w:t>
      </w:r>
    </w:p>
    <w:p w14:paraId="46969E45" w14:textId="4C421E5B" w:rsidR="00934C10" w:rsidRPr="0007251F" w:rsidRDefault="00934C10" w:rsidP="00CB67B2">
      <w:pPr>
        <w:pStyle w:val="Default"/>
        <w:numPr>
          <w:ilvl w:val="0"/>
          <w:numId w:val="13"/>
        </w:numPr>
        <w:rPr>
          <w:rFonts w:cstheme="minorHAnsi"/>
          <w:sz w:val="17"/>
          <w:szCs w:val="17"/>
        </w:rPr>
      </w:pPr>
      <w:r w:rsidRPr="0007251F">
        <w:rPr>
          <w:rFonts w:cstheme="minorHAnsi"/>
          <w:sz w:val="17"/>
          <w:szCs w:val="17"/>
        </w:rPr>
        <w:t>E</w:t>
      </w:r>
      <w:r w:rsidR="008605FD" w:rsidRPr="0007251F">
        <w:rPr>
          <w:rFonts w:cstheme="minorHAnsi"/>
          <w:sz w:val="17"/>
          <w:szCs w:val="17"/>
        </w:rPr>
        <w:t xml:space="preserve">en tussenkomst van </w:t>
      </w:r>
      <w:r w:rsidR="005B5CE4" w:rsidRPr="0007251F">
        <w:rPr>
          <w:rFonts w:cstheme="minorHAnsi"/>
          <w:sz w:val="17"/>
          <w:szCs w:val="17"/>
        </w:rPr>
        <w:t>€ 3,00 per persoon</w:t>
      </w:r>
      <w:r w:rsidR="008605FD" w:rsidRPr="0007251F">
        <w:rPr>
          <w:rFonts w:cstheme="minorHAnsi"/>
          <w:sz w:val="17"/>
          <w:szCs w:val="17"/>
        </w:rPr>
        <w:t xml:space="preserve"> in de overnachtingskosten in een erkend West-Vlaam</w:t>
      </w:r>
      <w:r w:rsidR="00DF2B2D" w:rsidRPr="0007251F">
        <w:rPr>
          <w:rFonts w:cstheme="minorHAnsi"/>
          <w:sz w:val="17"/>
          <w:szCs w:val="17"/>
        </w:rPr>
        <w:t>s jeugdverblijfscentrum, voor éé</w:t>
      </w:r>
      <w:r w:rsidR="008605FD" w:rsidRPr="0007251F">
        <w:rPr>
          <w:rFonts w:cstheme="minorHAnsi"/>
          <w:sz w:val="17"/>
          <w:szCs w:val="17"/>
        </w:rPr>
        <w:t xml:space="preserve">n overnachting gekoppeld aan het bezoek. </w:t>
      </w:r>
      <w:r w:rsidR="00DF2B2D" w:rsidRPr="0007251F">
        <w:rPr>
          <w:rFonts w:cstheme="minorHAnsi"/>
          <w:sz w:val="17"/>
          <w:szCs w:val="17"/>
        </w:rPr>
        <w:t xml:space="preserve">De lijst van de West-Vlaamse jeugdverblijfscentra kan gevonden worden op </w:t>
      </w:r>
      <w:hyperlink r:id="rId7" w:history="1">
        <w:r w:rsidR="00DF2B2D" w:rsidRPr="0007251F">
          <w:rPr>
            <w:rStyle w:val="Hyperlink"/>
            <w:rFonts w:cstheme="minorHAnsi"/>
            <w:sz w:val="17"/>
            <w:szCs w:val="17"/>
          </w:rPr>
          <w:t>www.west-vlaanderen.be/erfgoed</w:t>
        </w:r>
      </w:hyperlink>
      <w:r w:rsidR="00DF2B2D" w:rsidRPr="0007251F">
        <w:rPr>
          <w:rFonts w:cstheme="minorHAnsi"/>
          <w:sz w:val="17"/>
          <w:szCs w:val="17"/>
        </w:rPr>
        <w:t xml:space="preserve">. </w:t>
      </w:r>
    </w:p>
    <w:p w14:paraId="4285BEC3" w14:textId="77777777" w:rsidR="002E3A7E" w:rsidRPr="0007251F" w:rsidRDefault="002E3A7E" w:rsidP="00CB67B2">
      <w:pPr>
        <w:pStyle w:val="Default"/>
        <w:rPr>
          <w:rFonts w:cstheme="minorHAnsi"/>
          <w:sz w:val="17"/>
          <w:szCs w:val="17"/>
        </w:rPr>
      </w:pPr>
    </w:p>
    <w:p w14:paraId="665C5394" w14:textId="1AAECCFE" w:rsidR="00217879" w:rsidRPr="0007251F" w:rsidRDefault="00D120E3" w:rsidP="00217879">
      <w:pPr>
        <w:pStyle w:val="Default"/>
        <w:rPr>
          <w:rFonts w:cstheme="minorHAnsi"/>
          <w:sz w:val="17"/>
          <w:szCs w:val="17"/>
        </w:rPr>
      </w:pPr>
      <w:r>
        <w:rPr>
          <w:rFonts w:cstheme="minorHAnsi"/>
          <w:b/>
          <w:bCs/>
          <w:sz w:val="17"/>
          <w:szCs w:val="17"/>
        </w:rPr>
        <w:t>Art.</w:t>
      </w:r>
      <w:r w:rsidR="006810AE" w:rsidRPr="0007251F">
        <w:rPr>
          <w:rFonts w:cstheme="minorHAnsi"/>
          <w:b/>
          <w:bCs/>
          <w:sz w:val="17"/>
          <w:szCs w:val="17"/>
        </w:rPr>
        <w:t xml:space="preserve"> 5</w:t>
      </w:r>
      <w:r w:rsidR="008605FD" w:rsidRPr="0007251F">
        <w:rPr>
          <w:rFonts w:cstheme="minorHAnsi"/>
          <w:b/>
          <w:bCs/>
          <w:sz w:val="17"/>
          <w:szCs w:val="17"/>
        </w:rPr>
        <w:t xml:space="preserve">: Procedure </w:t>
      </w:r>
    </w:p>
    <w:p w14:paraId="7EFF32CC" w14:textId="77777777" w:rsidR="00702AF2" w:rsidRPr="0007251F" w:rsidRDefault="004568A0" w:rsidP="00217879">
      <w:pPr>
        <w:pStyle w:val="Default"/>
        <w:numPr>
          <w:ilvl w:val="1"/>
          <w:numId w:val="12"/>
        </w:numPr>
        <w:rPr>
          <w:rFonts w:cstheme="minorHAnsi"/>
          <w:sz w:val="17"/>
          <w:szCs w:val="17"/>
        </w:rPr>
      </w:pPr>
      <w:r w:rsidRPr="0007251F">
        <w:rPr>
          <w:rFonts w:cstheme="minorHAnsi"/>
          <w:sz w:val="17"/>
          <w:szCs w:val="17"/>
        </w:rPr>
        <w:t>De onder a</w:t>
      </w:r>
      <w:r w:rsidR="008605FD" w:rsidRPr="0007251F">
        <w:rPr>
          <w:rFonts w:cstheme="minorHAnsi"/>
          <w:sz w:val="17"/>
          <w:szCs w:val="17"/>
        </w:rPr>
        <w:t>rtikel 2 vermelde initiatiefnemers die</w:t>
      </w:r>
      <w:r w:rsidR="00217879" w:rsidRPr="0007251F">
        <w:rPr>
          <w:rFonts w:cstheme="minorHAnsi"/>
          <w:sz w:val="17"/>
          <w:szCs w:val="17"/>
        </w:rPr>
        <w:t>nen ten laatste één</w:t>
      </w:r>
      <w:r w:rsidR="008605FD" w:rsidRPr="0007251F">
        <w:rPr>
          <w:rFonts w:cstheme="minorHAnsi"/>
          <w:sz w:val="17"/>
          <w:szCs w:val="17"/>
        </w:rPr>
        <w:t xml:space="preserve"> maand voorafgaand aan het bezoek</w:t>
      </w:r>
      <w:r w:rsidR="00217879" w:rsidRPr="0007251F">
        <w:rPr>
          <w:rFonts w:cstheme="minorHAnsi"/>
          <w:sz w:val="17"/>
          <w:szCs w:val="17"/>
        </w:rPr>
        <w:t xml:space="preserve"> de aanvraag in bij</w:t>
      </w:r>
      <w:r w:rsidR="008605FD" w:rsidRPr="0007251F">
        <w:rPr>
          <w:rFonts w:cstheme="minorHAnsi"/>
          <w:sz w:val="17"/>
          <w:szCs w:val="17"/>
        </w:rPr>
        <w:t xml:space="preserve"> </w:t>
      </w:r>
      <w:r w:rsidRPr="0007251F">
        <w:rPr>
          <w:rFonts w:cstheme="minorHAnsi"/>
          <w:sz w:val="17"/>
          <w:szCs w:val="17"/>
        </w:rPr>
        <w:t xml:space="preserve">de dienst Erfgoed </w:t>
      </w:r>
      <w:r w:rsidR="008605FD" w:rsidRPr="0007251F">
        <w:rPr>
          <w:rFonts w:cstheme="minorHAnsi"/>
          <w:sz w:val="17"/>
          <w:szCs w:val="17"/>
        </w:rPr>
        <w:t xml:space="preserve">van de Provincie. </w:t>
      </w:r>
    </w:p>
    <w:p w14:paraId="5BE1B190" w14:textId="61125394" w:rsidR="00003EBB" w:rsidRPr="0007251F" w:rsidRDefault="008605FD" w:rsidP="00003EBB">
      <w:pPr>
        <w:pStyle w:val="Default"/>
        <w:numPr>
          <w:ilvl w:val="1"/>
          <w:numId w:val="12"/>
        </w:numPr>
        <w:rPr>
          <w:rFonts w:cstheme="minorHAnsi"/>
          <w:sz w:val="17"/>
          <w:szCs w:val="17"/>
        </w:rPr>
      </w:pPr>
      <w:r w:rsidRPr="0007251F">
        <w:rPr>
          <w:rFonts w:cstheme="minorHAnsi"/>
          <w:sz w:val="17"/>
          <w:szCs w:val="17"/>
        </w:rPr>
        <w:t xml:space="preserve">De aanvraag gebeurt aan de hand van het daartoe bestemde digitaal </w:t>
      </w:r>
      <w:r w:rsidR="00101BC7" w:rsidRPr="0007251F">
        <w:rPr>
          <w:rFonts w:cstheme="minorHAnsi"/>
          <w:sz w:val="17"/>
          <w:szCs w:val="17"/>
        </w:rPr>
        <w:t xml:space="preserve">ingevulde </w:t>
      </w:r>
      <w:r w:rsidRPr="0007251F">
        <w:rPr>
          <w:rFonts w:cstheme="minorHAnsi"/>
          <w:sz w:val="17"/>
          <w:szCs w:val="17"/>
        </w:rPr>
        <w:t>formulier</w:t>
      </w:r>
      <w:r w:rsidR="00217879" w:rsidRPr="0007251F">
        <w:rPr>
          <w:rFonts w:cstheme="minorHAnsi"/>
          <w:sz w:val="17"/>
          <w:szCs w:val="17"/>
        </w:rPr>
        <w:t xml:space="preserve"> en </w:t>
      </w:r>
      <w:r w:rsidR="004339EC" w:rsidRPr="0007251F">
        <w:rPr>
          <w:rFonts w:cstheme="minorHAnsi"/>
          <w:sz w:val="17"/>
          <w:szCs w:val="17"/>
        </w:rPr>
        <w:t>financiële tabel</w:t>
      </w:r>
      <w:r w:rsidRPr="0007251F">
        <w:rPr>
          <w:rFonts w:cstheme="minorHAnsi"/>
          <w:sz w:val="17"/>
          <w:szCs w:val="17"/>
        </w:rPr>
        <w:t xml:space="preserve">. </w:t>
      </w:r>
      <w:r w:rsidR="005B5CE4" w:rsidRPr="0007251F">
        <w:rPr>
          <w:rFonts w:cstheme="minorHAnsi"/>
          <w:sz w:val="17"/>
          <w:szCs w:val="17"/>
        </w:rPr>
        <w:t>De aanvraag dient zowel op papier als digitaal bezorgd te worden</w:t>
      </w:r>
      <w:r w:rsidR="00B05094" w:rsidRPr="0007251F">
        <w:rPr>
          <w:rFonts w:cstheme="minorHAnsi"/>
          <w:sz w:val="17"/>
          <w:szCs w:val="17"/>
        </w:rPr>
        <w:t xml:space="preserve"> op het adres zoals vermeld in het aanvraagformulier</w:t>
      </w:r>
      <w:r w:rsidR="005B5CE4" w:rsidRPr="0007251F">
        <w:rPr>
          <w:rFonts w:cstheme="minorHAnsi"/>
          <w:sz w:val="17"/>
          <w:szCs w:val="17"/>
        </w:rPr>
        <w:t xml:space="preserve">. </w:t>
      </w:r>
      <w:r w:rsidR="00003EBB" w:rsidRPr="0007251F">
        <w:rPr>
          <w:rFonts w:cstheme="minorHAnsi"/>
          <w:sz w:val="17"/>
          <w:szCs w:val="17"/>
        </w:rPr>
        <w:t>De aanvrager moet bij de</w:t>
      </w:r>
      <w:r w:rsidR="005068D9" w:rsidRPr="0007251F">
        <w:rPr>
          <w:rFonts w:cstheme="minorHAnsi"/>
          <w:sz w:val="17"/>
          <w:szCs w:val="17"/>
        </w:rPr>
        <w:t xml:space="preserve"> aanvraag de voorbereiding en</w:t>
      </w:r>
      <w:r w:rsidR="00003EBB" w:rsidRPr="0007251F">
        <w:rPr>
          <w:rFonts w:cstheme="minorHAnsi"/>
          <w:sz w:val="17"/>
          <w:szCs w:val="17"/>
        </w:rPr>
        <w:t xml:space="preserve"> </w:t>
      </w:r>
      <w:proofErr w:type="spellStart"/>
      <w:r w:rsidR="00003EBB" w:rsidRPr="0007251F">
        <w:rPr>
          <w:rFonts w:cstheme="minorHAnsi"/>
          <w:sz w:val="17"/>
          <w:szCs w:val="17"/>
        </w:rPr>
        <w:t>naverwerking</w:t>
      </w:r>
      <w:proofErr w:type="spellEnd"/>
      <w:r w:rsidR="00003EBB" w:rsidRPr="0007251F">
        <w:rPr>
          <w:rFonts w:cstheme="minorHAnsi"/>
          <w:sz w:val="17"/>
          <w:szCs w:val="17"/>
        </w:rPr>
        <w:t xml:space="preserve"> van het bezoek voegen zoals vastgelegd in het bijhorende formulier.</w:t>
      </w:r>
    </w:p>
    <w:p w14:paraId="1F4CBABE" w14:textId="5E1161CC" w:rsidR="00702AF2" w:rsidRPr="0007251F" w:rsidRDefault="004568A0" w:rsidP="00217879">
      <w:pPr>
        <w:pStyle w:val="Default"/>
        <w:numPr>
          <w:ilvl w:val="1"/>
          <w:numId w:val="12"/>
        </w:numPr>
        <w:rPr>
          <w:rFonts w:cstheme="minorHAnsi"/>
          <w:sz w:val="17"/>
          <w:szCs w:val="17"/>
        </w:rPr>
      </w:pPr>
      <w:r w:rsidRPr="0007251F">
        <w:rPr>
          <w:rFonts w:cstheme="minorHAnsi"/>
          <w:sz w:val="17"/>
          <w:szCs w:val="17"/>
        </w:rPr>
        <w:t>D</w:t>
      </w:r>
      <w:r w:rsidR="008605FD" w:rsidRPr="0007251F">
        <w:rPr>
          <w:rFonts w:cstheme="minorHAnsi"/>
          <w:sz w:val="17"/>
          <w:szCs w:val="17"/>
        </w:rPr>
        <w:t xml:space="preserve">e aanvrager </w:t>
      </w:r>
      <w:r w:rsidRPr="0007251F">
        <w:rPr>
          <w:rFonts w:cstheme="minorHAnsi"/>
          <w:sz w:val="17"/>
          <w:szCs w:val="17"/>
        </w:rPr>
        <w:t xml:space="preserve">krijgt </w:t>
      </w:r>
      <w:r w:rsidR="008605FD" w:rsidRPr="0007251F">
        <w:rPr>
          <w:rFonts w:cstheme="minorHAnsi"/>
          <w:sz w:val="17"/>
          <w:szCs w:val="17"/>
        </w:rPr>
        <w:t xml:space="preserve">een bevestiging van ontvangst en ontvankelijkheid voor betoelaging. </w:t>
      </w:r>
    </w:p>
    <w:p w14:paraId="5DA4BD99" w14:textId="769BA891" w:rsidR="00702AF2" w:rsidRPr="0007251F" w:rsidRDefault="008605FD" w:rsidP="00217879">
      <w:pPr>
        <w:pStyle w:val="Default"/>
        <w:numPr>
          <w:ilvl w:val="1"/>
          <w:numId w:val="12"/>
        </w:numPr>
        <w:rPr>
          <w:rFonts w:cstheme="minorHAnsi"/>
          <w:sz w:val="17"/>
          <w:szCs w:val="17"/>
        </w:rPr>
      </w:pPr>
      <w:r w:rsidRPr="0007251F">
        <w:rPr>
          <w:rFonts w:cstheme="minorHAnsi"/>
          <w:sz w:val="17"/>
          <w:szCs w:val="17"/>
        </w:rPr>
        <w:t>De aanvrager dient zelf het bezoek</w:t>
      </w:r>
      <w:r w:rsidR="004568A0" w:rsidRPr="0007251F">
        <w:rPr>
          <w:rFonts w:cstheme="minorHAnsi"/>
          <w:sz w:val="17"/>
          <w:szCs w:val="17"/>
        </w:rPr>
        <w:t xml:space="preserve">, de </w:t>
      </w:r>
      <w:r w:rsidRPr="0007251F">
        <w:rPr>
          <w:rFonts w:cstheme="minorHAnsi"/>
          <w:sz w:val="17"/>
          <w:szCs w:val="17"/>
        </w:rPr>
        <w:t>workshop,</w:t>
      </w:r>
      <w:r w:rsidR="007354F2" w:rsidRPr="0007251F">
        <w:rPr>
          <w:rFonts w:cstheme="minorHAnsi"/>
          <w:sz w:val="17"/>
          <w:szCs w:val="17"/>
        </w:rPr>
        <w:t xml:space="preserve"> rondleiding enzovoort </w:t>
      </w:r>
      <w:r w:rsidRPr="0007251F">
        <w:rPr>
          <w:rFonts w:cstheme="minorHAnsi"/>
          <w:sz w:val="17"/>
          <w:szCs w:val="17"/>
        </w:rPr>
        <w:t>te reserveren bij de</w:t>
      </w:r>
      <w:r w:rsidR="005068D9" w:rsidRPr="0007251F">
        <w:rPr>
          <w:rFonts w:cstheme="minorHAnsi"/>
          <w:sz w:val="17"/>
          <w:szCs w:val="17"/>
        </w:rPr>
        <w:t xml:space="preserve"> beheerders </w:t>
      </w:r>
      <w:r w:rsidR="004568A0" w:rsidRPr="0007251F">
        <w:rPr>
          <w:rFonts w:cstheme="minorHAnsi"/>
          <w:sz w:val="17"/>
          <w:szCs w:val="17"/>
        </w:rPr>
        <w:t>of uitbaters van de</w:t>
      </w:r>
      <w:r w:rsidRPr="0007251F">
        <w:rPr>
          <w:rFonts w:cstheme="minorHAnsi"/>
          <w:sz w:val="17"/>
          <w:szCs w:val="17"/>
        </w:rPr>
        <w:t xml:space="preserve"> </w:t>
      </w:r>
      <w:r w:rsidR="004568A0" w:rsidRPr="0007251F">
        <w:rPr>
          <w:rFonts w:cstheme="minorHAnsi"/>
          <w:sz w:val="17"/>
          <w:szCs w:val="17"/>
        </w:rPr>
        <w:t xml:space="preserve">erfgoedlocatie </w:t>
      </w:r>
      <w:r w:rsidRPr="0007251F">
        <w:rPr>
          <w:rFonts w:cstheme="minorHAnsi"/>
          <w:sz w:val="17"/>
          <w:szCs w:val="17"/>
        </w:rPr>
        <w:t xml:space="preserve">of </w:t>
      </w:r>
      <w:r w:rsidR="004568A0" w:rsidRPr="0007251F">
        <w:rPr>
          <w:rFonts w:cstheme="minorHAnsi"/>
          <w:sz w:val="17"/>
          <w:szCs w:val="17"/>
        </w:rPr>
        <w:t xml:space="preserve">bij </w:t>
      </w:r>
      <w:r w:rsidRPr="0007251F">
        <w:rPr>
          <w:rFonts w:cstheme="minorHAnsi"/>
          <w:sz w:val="17"/>
          <w:szCs w:val="17"/>
        </w:rPr>
        <w:t xml:space="preserve">een erkende gids. </w:t>
      </w:r>
    </w:p>
    <w:p w14:paraId="140A87BA" w14:textId="337FA306" w:rsidR="00702AF2" w:rsidRPr="0007251F" w:rsidRDefault="00003EBB" w:rsidP="00217879">
      <w:pPr>
        <w:pStyle w:val="Default"/>
        <w:numPr>
          <w:ilvl w:val="1"/>
          <w:numId w:val="12"/>
        </w:numPr>
        <w:rPr>
          <w:rFonts w:cstheme="minorHAnsi"/>
          <w:sz w:val="17"/>
          <w:szCs w:val="17"/>
        </w:rPr>
      </w:pPr>
      <w:r w:rsidRPr="0007251F">
        <w:rPr>
          <w:rFonts w:cstheme="minorHAnsi"/>
          <w:sz w:val="17"/>
          <w:szCs w:val="17"/>
        </w:rPr>
        <w:t>Na het bezoek dient de</w:t>
      </w:r>
      <w:r w:rsidR="008605FD" w:rsidRPr="0007251F">
        <w:rPr>
          <w:rFonts w:cstheme="minorHAnsi"/>
          <w:sz w:val="17"/>
          <w:szCs w:val="17"/>
        </w:rPr>
        <w:t xml:space="preserve"> aanvrager bij de Provincie</w:t>
      </w:r>
      <w:r w:rsidRPr="0007251F">
        <w:rPr>
          <w:rFonts w:cstheme="minorHAnsi"/>
          <w:sz w:val="17"/>
          <w:szCs w:val="17"/>
        </w:rPr>
        <w:t xml:space="preserve"> het daartoe bestemde verslagformulier</w:t>
      </w:r>
      <w:r w:rsidR="008605FD" w:rsidRPr="0007251F">
        <w:rPr>
          <w:rFonts w:cstheme="minorHAnsi"/>
          <w:sz w:val="17"/>
          <w:szCs w:val="17"/>
        </w:rPr>
        <w:t xml:space="preserve"> </w:t>
      </w:r>
      <w:r w:rsidRPr="0007251F">
        <w:rPr>
          <w:rFonts w:cstheme="minorHAnsi"/>
          <w:sz w:val="17"/>
          <w:szCs w:val="17"/>
        </w:rPr>
        <w:t xml:space="preserve">in en </w:t>
      </w:r>
      <w:r w:rsidR="008605FD" w:rsidRPr="0007251F">
        <w:rPr>
          <w:rFonts w:cstheme="minorHAnsi"/>
          <w:sz w:val="17"/>
          <w:szCs w:val="17"/>
        </w:rPr>
        <w:t xml:space="preserve">de nodige bewijsstukken inzake de vervoers-, </w:t>
      </w:r>
      <w:r w:rsidR="00732C3E" w:rsidRPr="0007251F">
        <w:rPr>
          <w:rFonts w:cstheme="minorHAnsi"/>
          <w:sz w:val="17"/>
          <w:szCs w:val="17"/>
        </w:rPr>
        <w:t xml:space="preserve">toegangen, </w:t>
      </w:r>
      <w:r w:rsidR="008605FD" w:rsidRPr="0007251F">
        <w:rPr>
          <w:rFonts w:cstheme="minorHAnsi"/>
          <w:sz w:val="17"/>
          <w:szCs w:val="17"/>
        </w:rPr>
        <w:t>deelname- of gidskosten (officiële facturen, to</w:t>
      </w:r>
      <w:r w:rsidR="00101BC7" w:rsidRPr="0007251F">
        <w:rPr>
          <w:rFonts w:cstheme="minorHAnsi"/>
          <w:sz w:val="17"/>
          <w:szCs w:val="17"/>
        </w:rPr>
        <w:t>egangstickets, vervoerstickets, betaalbewijzen,</w:t>
      </w:r>
      <w:r w:rsidR="005B5CE4" w:rsidRPr="0007251F">
        <w:rPr>
          <w:rFonts w:cstheme="minorHAnsi"/>
          <w:sz w:val="17"/>
          <w:szCs w:val="17"/>
        </w:rPr>
        <w:t xml:space="preserve"> foto’s van het bezoek aan de erfgoedlocatie en bewijs provinciale herkenbaarheid</w:t>
      </w:r>
      <w:r w:rsidRPr="0007251F">
        <w:rPr>
          <w:rFonts w:cstheme="minorHAnsi"/>
          <w:sz w:val="17"/>
          <w:szCs w:val="17"/>
        </w:rPr>
        <w:t xml:space="preserve">) </w:t>
      </w:r>
      <w:r w:rsidR="008605FD" w:rsidRPr="0007251F">
        <w:rPr>
          <w:rFonts w:cstheme="minorHAnsi"/>
          <w:sz w:val="17"/>
          <w:szCs w:val="17"/>
        </w:rPr>
        <w:t xml:space="preserve">en dit ten laatste </w:t>
      </w:r>
      <w:r w:rsidR="004568A0" w:rsidRPr="0007251F">
        <w:rPr>
          <w:rFonts w:cstheme="minorHAnsi"/>
          <w:sz w:val="17"/>
          <w:szCs w:val="17"/>
        </w:rPr>
        <w:t xml:space="preserve">twee </w:t>
      </w:r>
      <w:r w:rsidR="008605FD" w:rsidRPr="0007251F">
        <w:rPr>
          <w:rFonts w:cstheme="minorHAnsi"/>
          <w:sz w:val="17"/>
          <w:szCs w:val="17"/>
        </w:rPr>
        <w:t>maand</w:t>
      </w:r>
      <w:r w:rsidR="004568A0" w:rsidRPr="0007251F">
        <w:rPr>
          <w:rFonts w:cstheme="minorHAnsi"/>
          <w:sz w:val="17"/>
          <w:szCs w:val="17"/>
        </w:rPr>
        <w:t>en</w:t>
      </w:r>
      <w:r w:rsidR="008605FD" w:rsidRPr="0007251F">
        <w:rPr>
          <w:rFonts w:cstheme="minorHAnsi"/>
          <w:sz w:val="17"/>
          <w:szCs w:val="17"/>
        </w:rPr>
        <w:t xml:space="preserve"> na het bezoek aan de </w:t>
      </w:r>
      <w:r w:rsidR="004568A0" w:rsidRPr="0007251F">
        <w:rPr>
          <w:rFonts w:cstheme="minorHAnsi"/>
          <w:sz w:val="17"/>
          <w:szCs w:val="17"/>
        </w:rPr>
        <w:t>erfgoedlocatie</w:t>
      </w:r>
      <w:r w:rsidR="008605FD" w:rsidRPr="0007251F">
        <w:rPr>
          <w:rFonts w:cstheme="minorHAnsi"/>
          <w:sz w:val="17"/>
          <w:szCs w:val="17"/>
        </w:rPr>
        <w:t xml:space="preserve">. </w:t>
      </w:r>
    </w:p>
    <w:p w14:paraId="3B2531AB" w14:textId="757517AB" w:rsidR="00702AF2" w:rsidRPr="0007251F" w:rsidRDefault="008605FD" w:rsidP="00702AF2">
      <w:pPr>
        <w:pStyle w:val="Default"/>
        <w:numPr>
          <w:ilvl w:val="1"/>
          <w:numId w:val="12"/>
        </w:numPr>
        <w:rPr>
          <w:rFonts w:cstheme="minorHAnsi"/>
          <w:sz w:val="17"/>
          <w:szCs w:val="17"/>
        </w:rPr>
      </w:pPr>
      <w:r w:rsidRPr="0007251F">
        <w:rPr>
          <w:rFonts w:cstheme="minorHAnsi"/>
          <w:sz w:val="17"/>
          <w:szCs w:val="17"/>
        </w:rPr>
        <w:t xml:space="preserve">De gegevens en de bewijsstukken worden door de provinciale administratie gecontroleerd en per kwartaal voorgelegd aan de deputatie. De deputatie neemt een beslissing aangaande de </w:t>
      </w:r>
      <w:r w:rsidR="00003EBB" w:rsidRPr="0007251F">
        <w:rPr>
          <w:rFonts w:cstheme="minorHAnsi"/>
          <w:sz w:val="17"/>
          <w:szCs w:val="17"/>
        </w:rPr>
        <w:t xml:space="preserve">uitbetaling van de </w:t>
      </w:r>
      <w:r w:rsidRPr="0007251F">
        <w:rPr>
          <w:rFonts w:cstheme="minorHAnsi"/>
          <w:sz w:val="17"/>
          <w:szCs w:val="17"/>
        </w:rPr>
        <w:t xml:space="preserve">financiële ondersteuning. </w:t>
      </w:r>
    </w:p>
    <w:p w14:paraId="1CEF3CC6" w14:textId="77777777" w:rsidR="008605FD" w:rsidRPr="0007251F" w:rsidRDefault="008605FD" w:rsidP="00702AF2">
      <w:pPr>
        <w:pStyle w:val="Default"/>
        <w:numPr>
          <w:ilvl w:val="1"/>
          <w:numId w:val="12"/>
        </w:numPr>
        <w:rPr>
          <w:rFonts w:cstheme="minorHAnsi"/>
          <w:sz w:val="17"/>
          <w:szCs w:val="17"/>
        </w:rPr>
      </w:pPr>
      <w:r w:rsidRPr="0007251F">
        <w:rPr>
          <w:rFonts w:cstheme="minorHAnsi"/>
          <w:sz w:val="17"/>
          <w:szCs w:val="17"/>
        </w:rPr>
        <w:t xml:space="preserve">De aanvrager wordt schriftelijk op de hoogte gebracht van deze beslissing. </w:t>
      </w:r>
    </w:p>
    <w:p w14:paraId="20FB2EA1" w14:textId="77777777" w:rsidR="006810AE" w:rsidRPr="0007251F" w:rsidRDefault="006810AE" w:rsidP="008605FD">
      <w:pPr>
        <w:pStyle w:val="Default"/>
        <w:rPr>
          <w:rFonts w:cstheme="minorHAnsi"/>
          <w:sz w:val="17"/>
          <w:szCs w:val="17"/>
        </w:rPr>
      </w:pPr>
    </w:p>
    <w:p w14:paraId="5F38A0E4" w14:textId="0B721EF0" w:rsidR="00732C3E" w:rsidRPr="0007251F" w:rsidRDefault="00D120E3" w:rsidP="008605FD">
      <w:pPr>
        <w:pStyle w:val="Default"/>
        <w:rPr>
          <w:rFonts w:cstheme="minorHAnsi"/>
          <w:sz w:val="17"/>
          <w:szCs w:val="17"/>
        </w:rPr>
      </w:pPr>
      <w:r>
        <w:rPr>
          <w:rFonts w:cstheme="minorHAnsi"/>
          <w:b/>
          <w:bCs/>
          <w:sz w:val="17"/>
          <w:szCs w:val="17"/>
        </w:rPr>
        <w:t>Art.</w:t>
      </w:r>
      <w:r w:rsidR="006810AE" w:rsidRPr="0007251F">
        <w:rPr>
          <w:rFonts w:cstheme="minorHAnsi"/>
          <w:b/>
          <w:bCs/>
          <w:sz w:val="17"/>
          <w:szCs w:val="17"/>
        </w:rPr>
        <w:t xml:space="preserve"> 6</w:t>
      </w:r>
      <w:r w:rsidR="008605FD" w:rsidRPr="0007251F">
        <w:rPr>
          <w:rFonts w:cstheme="minorHAnsi"/>
          <w:b/>
          <w:bCs/>
          <w:sz w:val="17"/>
          <w:szCs w:val="17"/>
        </w:rPr>
        <w:t xml:space="preserve">: Uitbetaling </w:t>
      </w:r>
    </w:p>
    <w:p w14:paraId="1A8132D5" w14:textId="77777777" w:rsidR="008605FD" w:rsidRPr="0007251F" w:rsidRDefault="008605FD" w:rsidP="00101BC7">
      <w:pPr>
        <w:pStyle w:val="Default"/>
        <w:numPr>
          <w:ilvl w:val="1"/>
          <w:numId w:val="9"/>
        </w:numPr>
        <w:rPr>
          <w:rFonts w:cstheme="minorHAnsi"/>
          <w:sz w:val="17"/>
          <w:szCs w:val="17"/>
        </w:rPr>
      </w:pPr>
      <w:r w:rsidRPr="0007251F">
        <w:rPr>
          <w:rFonts w:cstheme="minorHAnsi"/>
          <w:sz w:val="17"/>
          <w:szCs w:val="17"/>
        </w:rPr>
        <w:t xml:space="preserve">Door de Provincie worden geen voorschotten uitbetaald. Het gaat dus om een financiële ondersteuning na datum. </w:t>
      </w:r>
    </w:p>
    <w:p w14:paraId="6987CD59" w14:textId="77777777" w:rsidR="008605FD" w:rsidRPr="0007251F" w:rsidRDefault="008605FD" w:rsidP="00101BC7">
      <w:pPr>
        <w:pStyle w:val="Default"/>
        <w:numPr>
          <w:ilvl w:val="1"/>
          <w:numId w:val="9"/>
        </w:numPr>
        <w:rPr>
          <w:rFonts w:cstheme="minorHAnsi"/>
          <w:sz w:val="17"/>
          <w:szCs w:val="17"/>
        </w:rPr>
      </w:pPr>
      <w:r w:rsidRPr="0007251F">
        <w:rPr>
          <w:rFonts w:cstheme="minorHAnsi"/>
          <w:sz w:val="17"/>
          <w:szCs w:val="17"/>
        </w:rPr>
        <w:t xml:space="preserve">Het principe van tekortbetoelaging is van toepassing. </w:t>
      </w:r>
      <w:r w:rsidR="00732C3E" w:rsidRPr="0007251F">
        <w:rPr>
          <w:rFonts w:cstheme="minorHAnsi"/>
          <w:sz w:val="17"/>
          <w:szCs w:val="17"/>
        </w:rPr>
        <w:t>Indien er andere inkomsten of tegemoetkomingen zijn, wordt het subsidiepercentage enkel op het tekort berekend.</w:t>
      </w:r>
    </w:p>
    <w:p w14:paraId="19DDC379" w14:textId="77777777" w:rsidR="008605FD" w:rsidRPr="0007251F" w:rsidRDefault="008605FD" w:rsidP="00101BC7">
      <w:pPr>
        <w:pStyle w:val="Default"/>
        <w:numPr>
          <w:ilvl w:val="1"/>
          <w:numId w:val="9"/>
        </w:numPr>
        <w:rPr>
          <w:rFonts w:cstheme="minorHAnsi"/>
          <w:sz w:val="17"/>
          <w:szCs w:val="17"/>
        </w:rPr>
      </w:pPr>
      <w:r w:rsidRPr="0007251F">
        <w:rPr>
          <w:rFonts w:cstheme="minorHAnsi"/>
          <w:sz w:val="17"/>
          <w:szCs w:val="17"/>
        </w:rPr>
        <w:t xml:space="preserve">De uitbetaling gebeurt conform de voorlegging van de dossiers aan de deputatie per kwartaal. </w:t>
      </w:r>
    </w:p>
    <w:p w14:paraId="0692AAD5" w14:textId="77777777" w:rsidR="0007251F" w:rsidRDefault="0007251F" w:rsidP="008605FD">
      <w:pPr>
        <w:pStyle w:val="Default"/>
        <w:rPr>
          <w:rFonts w:cstheme="minorHAnsi"/>
          <w:b/>
          <w:bCs/>
          <w:sz w:val="17"/>
          <w:szCs w:val="17"/>
        </w:rPr>
      </w:pPr>
    </w:p>
    <w:p w14:paraId="11230C0C" w14:textId="1D2DABAF" w:rsidR="00732C3E" w:rsidRPr="0007251F" w:rsidRDefault="00D120E3" w:rsidP="008605FD">
      <w:pPr>
        <w:pStyle w:val="Default"/>
        <w:rPr>
          <w:rFonts w:cstheme="minorHAnsi"/>
          <w:sz w:val="17"/>
          <w:szCs w:val="17"/>
        </w:rPr>
      </w:pPr>
      <w:r>
        <w:rPr>
          <w:rFonts w:cstheme="minorHAnsi"/>
          <w:b/>
          <w:bCs/>
          <w:sz w:val="17"/>
          <w:szCs w:val="17"/>
        </w:rPr>
        <w:t>Art.</w:t>
      </w:r>
      <w:r w:rsidR="006810AE" w:rsidRPr="0007251F">
        <w:rPr>
          <w:rFonts w:cstheme="minorHAnsi"/>
          <w:b/>
          <w:bCs/>
          <w:sz w:val="17"/>
          <w:szCs w:val="17"/>
        </w:rPr>
        <w:t xml:space="preserve"> 7</w:t>
      </w:r>
      <w:r w:rsidR="008605FD" w:rsidRPr="0007251F">
        <w:rPr>
          <w:rFonts w:cstheme="minorHAnsi"/>
          <w:b/>
          <w:bCs/>
          <w:sz w:val="17"/>
          <w:szCs w:val="17"/>
        </w:rPr>
        <w:t xml:space="preserve">: Slotbepalingen </w:t>
      </w:r>
    </w:p>
    <w:p w14:paraId="5F636A23" w14:textId="77777777" w:rsidR="008605FD" w:rsidRPr="0007251F" w:rsidRDefault="008605FD" w:rsidP="00101BC7">
      <w:pPr>
        <w:pStyle w:val="Default"/>
        <w:numPr>
          <w:ilvl w:val="1"/>
          <w:numId w:val="10"/>
        </w:numPr>
        <w:rPr>
          <w:rFonts w:cstheme="minorHAnsi"/>
          <w:sz w:val="17"/>
          <w:szCs w:val="17"/>
        </w:rPr>
      </w:pPr>
      <w:r w:rsidRPr="0007251F">
        <w:rPr>
          <w:rFonts w:cstheme="minorHAnsi"/>
          <w:sz w:val="17"/>
          <w:szCs w:val="17"/>
        </w:rPr>
        <w:t xml:space="preserve">De initiatiefnemers die een subsidie ontvangen met toepassing van dit reglement kunnen geen aanvraag meer indienen binnen een ander West-Vlaams provinciaal reglement, voor zover het dezelfde activiteiten betreft. </w:t>
      </w:r>
    </w:p>
    <w:p w14:paraId="03EB9EE7" w14:textId="3ABABD09" w:rsidR="008605FD" w:rsidRPr="0007251F" w:rsidRDefault="008605FD" w:rsidP="00101BC7">
      <w:pPr>
        <w:pStyle w:val="Default"/>
        <w:numPr>
          <w:ilvl w:val="1"/>
          <w:numId w:val="10"/>
        </w:numPr>
        <w:rPr>
          <w:rFonts w:cstheme="minorHAnsi"/>
          <w:sz w:val="17"/>
          <w:szCs w:val="17"/>
        </w:rPr>
      </w:pPr>
      <w:r w:rsidRPr="0007251F">
        <w:rPr>
          <w:rFonts w:cstheme="minorHAnsi"/>
          <w:sz w:val="17"/>
          <w:szCs w:val="17"/>
        </w:rPr>
        <w:t xml:space="preserve">De aanvrager dient de controle van de Provincie te aanvaarden en op de vraag tot bijkomende informatie in </w:t>
      </w:r>
      <w:r w:rsidR="00C10E23" w:rsidRPr="0007251F">
        <w:rPr>
          <w:rFonts w:cstheme="minorHAnsi"/>
          <w:sz w:val="17"/>
          <w:szCs w:val="17"/>
        </w:rPr>
        <w:t>te gaan en deze te verstrekken.</w:t>
      </w:r>
    </w:p>
    <w:p w14:paraId="013BC3C3" w14:textId="5F210234" w:rsidR="008605FD" w:rsidRPr="0007251F" w:rsidRDefault="008605FD" w:rsidP="00101BC7">
      <w:pPr>
        <w:pStyle w:val="Default"/>
        <w:numPr>
          <w:ilvl w:val="1"/>
          <w:numId w:val="10"/>
        </w:numPr>
        <w:rPr>
          <w:rFonts w:cstheme="minorHAnsi"/>
          <w:sz w:val="17"/>
          <w:szCs w:val="17"/>
        </w:rPr>
      </w:pPr>
      <w:r w:rsidRPr="0007251F">
        <w:rPr>
          <w:rFonts w:cstheme="minorHAnsi"/>
          <w:sz w:val="17"/>
          <w:szCs w:val="17"/>
        </w:rPr>
        <w:t>Om de provinciale herkenbaarheid te garanderen moet de begunstigde voldoen aan het provinciaal reglement herkenbaarheid van</w:t>
      </w:r>
      <w:r w:rsidR="00B05094" w:rsidRPr="0007251F">
        <w:rPr>
          <w:rFonts w:cstheme="minorHAnsi"/>
          <w:sz w:val="17"/>
          <w:szCs w:val="17"/>
        </w:rPr>
        <w:t xml:space="preserve"> </w:t>
      </w:r>
      <w:r w:rsidR="006F64D1" w:rsidRPr="0007251F">
        <w:rPr>
          <w:rFonts w:cstheme="minorHAnsi"/>
          <w:sz w:val="17"/>
          <w:szCs w:val="17"/>
        </w:rPr>
        <w:t>12 mei 2005</w:t>
      </w:r>
      <w:r w:rsidRPr="0007251F">
        <w:rPr>
          <w:rFonts w:cstheme="minorHAnsi"/>
          <w:sz w:val="17"/>
          <w:szCs w:val="17"/>
        </w:rPr>
        <w:t>. Concreet dient op alle uitnodigingen/brochures voor de deelnemers en verslaggeving het lo</w:t>
      </w:r>
      <w:r w:rsidR="001F41DE" w:rsidRPr="0007251F">
        <w:rPr>
          <w:rFonts w:cstheme="minorHAnsi"/>
          <w:sz w:val="17"/>
          <w:szCs w:val="17"/>
        </w:rPr>
        <w:t xml:space="preserve">go en de steun van de Provincie </w:t>
      </w:r>
      <w:r w:rsidRPr="0007251F">
        <w:rPr>
          <w:rFonts w:cstheme="minorHAnsi"/>
          <w:sz w:val="17"/>
          <w:szCs w:val="17"/>
        </w:rPr>
        <w:t xml:space="preserve">vermeld te worden. Niet voldoen aan deze voorwaarde kan aanleiding geven tot weigering van de subsidie. </w:t>
      </w:r>
    </w:p>
    <w:p w14:paraId="6CD1BA06" w14:textId="77777777" w:rsidR="008605FD" w:rsidRPr="0007251F" w:rsidRDefault="008605FD" w:rsidP="00101BC7">
      <w:pPr>
        <w:pStyle w:val="Default"/>
        <w:numPr>
          <w:ilvl w:val="1"/>
          <w:numId w:val="10"/>
        </w:numPr>
        <w:rPr>
          <w:rFonts w:cstheme="minorHAnsi"/>
          <w:sz w:val="17"/>
          <w:szCs w:val="17"/>
        </w:rPr>
      </w:pPr>
      <w:r w:rsidRPr="0007251F">
        <w:rPr>
          <w:rFonts w:cstheme="minorHAnsi"/>
          <w:sz w:val="17"/>
          <w:szCs w:val="17"/>
        </w:rPr>
        <w:t>De deputatie regelt alle niet voorzien</w:t>
      </w:r>
      <w:r w:rsidR="00702AF2" w:rsidRPr="0007251F">
        <w:rPr>
          <w:rFonts w:cstheme="minorHAnsi"/>
          <w:sz w:val="17"/>
          <w:szCs w:val="17"/>
        </w:rPr>
        <w:t>e</w:t>
      </w:r>
      <w:r w:rsidRPr="0007251F">
        <w:rPr>
          <w:rFonts w:cstheme="minorHAnsi"/>
          <w:sz w:val="17"/>
          <w:szCs w:val="17"/>
        </w:rPr>
        <w:t xml:space="preserve"> gevallen, beslist bij betwistingen en wordt gemachtigd alle schikkingen te treffen die zich opdringen voor de toepassing en uitvoering van dit reglement. </w:t>
      </w:r>
    </w:p>
    <w:p w14:paraId="283DBC3C" w14:textId="45EDC596" w:rsidR="001F41DE" w:rsidRPr="0007251F" w:rsidRDefault="006810AE" w:rsidP="008605FD">
      <w:pPr>
        <w:pStyle w:val="Default"/>
        <w:rPr>
          <w:rFonts w:cstheme="minorHAnsi"/>
          <w:sz w:val="17"/>
          <w:szCs w:val="17"/>
        </w:rPr>
      </w:pPr>
      <w:r w:rsidRPr="0007251F">
        <w:rPr>
          <w:rFonts w:cstheme="minorHAnsi"/>
          <w:sz w:val="17"/>
          <w:szCs w:val="17"/>
        </w:rPr>
        <w:br/>
      </w:r>
      <w:r w:rsidR="008605FD" w:rsidRPr="0007251F">
        <w:rPr>
          <w:rFonts w:cstheme="minorHAnsi"/>
          <w:sz w:val="17"/>
          <w:szCs w:val="17"/>
        </w:rPr>
        <w:t>Dit reglement treedt onmiddellijk na goedkeuring in de provincieraad in werking en is va</w:t>
      </w:r>
      <w:r w:rsidR="001F41DE" w:rsidRPr="0007251F">
        <w:rPr>
          <w:rFonts w:cstheme="minorHAnsi"/>
          <w:sz w:val="17"/>
          <w:szCs w:val="17"/>
        </w:rPr>
        <w:t>n toepassing op bezoeken aan erfgoedlocaties in West-V</w:t>
      </w:r>
      <w:r w:rsidR="00702AF2" w:rsidRPr="0007251F">
        <w:rPr>
          <w:rFonts w:cstheme="minorHAnsi"/>
          <w:sz w:val="17"/>
          <w:szCs w:val="17"/>
        </w:rPr>
        <w:t>laanderen vanaf 1 januari 2020.</w:t>
      </w:r>
    </w:p>
    <w:p w14:paraId="1ECA66D5" w14:textId="54CDB74C" w:rsidR="00E244FA" w:rsidRPr="0007251F" w:rsidRDefault="00E244FA" w:rsidP="008605FD">
      <w:pPr>
        <w:rPr>
          <w:rFonts w:cstheme="minorHAnsi"/>
          <w:sz w:val="17"/>
          <w:szCs w:val="17"/>
        </w:rPr>
      </w:pPr>
    </w:p>
    <w:p w14:paraId="099CF0D5" w14:textId="77777777" w:rsidR="0007251F" w:rsidRPr="0007251F" w:rsidRDefault="0007251F" w:rsidP="0007251F">
      <w:pPr>
        <w:rPr>
          <w:sz w:val="17"/>
          <w:szCs w:val="17"/>
        </w:rPr>
      </w:pPr>
      <w:proofErr w:type="spellStart"/>
      <w:r w:rsidRPr="0007251F">
        <w:rPr>
          <w:sz w:val="17"/>
          <w:szCs w:val="17"/>
        </w:rPr>
        <w:t>Brugge</w:t>
      </w:r>
      <w:proofErr w:type="spellEnd"/>
      <w:r w:rsidRPr="0007251F">
        <w:rPr>
          <w:sz w:val="17"/>
          <w:szCs w:val="17"/>
        </w:rPr>
        <w:t>, 26/09/2019</w:t>
      </w:r>
    </w:p>
    <w:p w14:paraId="64CFDFF0" w14:textId="77777777" w:rsidR="0007251F" w:rsidRPr="0007251F" w:rsidRDefault="0007251F" w:rsidP="0007251F">
      <w:pPr>
        <w:rPr>
          <w:sz w:val="17"/>
          <w:szCs w:val="17"/>
        </w:rPr>
      </w:pPr>
    </w:p>
    <w:p w14:paraId="15CEDBBF" w14:textId="77777777" w:rsidR="0007251F" w:rsidRPr="0007251F" w:rsidRDefault="0007251F" w:rsidP="0007251F">
      <w:pPr>
        <w:tabs>
          <w:tab w:val="left" w:pos="5103"/>
        </w:tabs>
        <w:rPr>
          <w:sz w:val="17"/>
          <w:szCs w:val="17"/>
        </w:rPr>
      </w:pPr>
      <w:r w:rsidRPr="0007251F">
        <w:rPr>
          <w:sz w:val="17"/>
          <w:szCs w:val="17"/>
        </w:rPr>
        <w:t xml:space="preserve">De </w:t>
      </w:r>
      <w:proofErr w:type="spellStart"/>
      <w:r w:rsidRPr="0007251F">
        <w:rPr>
          <w:sz w:val="17"/>
          <w:szCs w:val="17"/>
        </w:rPr>
        <w:t>provinciegriffier</w:t>
      </w:r>
      <w:proofErr w:type="spellEnd"/>
      <w:r w:rsidRPr="0007251F">
        <w:rPr>
          <w:sz w:val="17"/>
          <w:szCs w:val="17"/>
        </w:rPr>
        <w:tab/>
        <w:t xml:space="preserve">De </w:t>
      </w:r>
      <w:proofErr w:type="spellStart"/>
      <w:r w:rsidRPr="0007251F">
        <w:rPr>
          <w:sz w:val="17"/>
          <w:szCs w:val="17"/>
        </w:rPr>
        <w:t>voorzitter</w:t>
      </w:r>
      <w:proofErr w:type="spellEnd"/>
    </w:p>
    <w:p w14:paraId="3BD0F4E5" w14:textId="77777777" w:rsidR="0007251F" w:rsidRPr="0007251F" w:rsidRDefault="0007251F" w:rsidP="0007251F">
      <w:pPr>
        <w:tabs>
          <w:tab w:val="left" w:pos="5103"/>
        </w:tabs>
        <w:rPr>
          <w:sz w:val="17"/>
          <w:szCs w:val="17"/>
        </w:rPr>
      </w:pPr>
      <w:r w:rsidRPr="0007251F">
        <w:rPr>
          <w:sz w:val="17"/>
          <w:szCs w:val="17"/>
        </w:rPr>
        <w:t>Geert ANTHIERENS</w:t>
      </w:r>
      <w:r w:rsidRPr="0007251F">
        <w:rPr>
          <w:sz w:val="17"/>
          <w:szCs w:val="17"/>
        </w:rPr>
        <w:tab/>
        <w:t>Christof DEJAEGHER</w:t>
      </w:r>
    </w:p>
    <w:p w14:paraId="72FDB1DA" w14:textId="77777777" w:rsidR="0007251F" w:rsidRPr="0007251F" w:rsidRDefault="0007251F" w:rsidP="008605FD">
      <w:pPr>
        <w:rPr>
          <w:rFonts w:cstheme="minorHAnsi"/>
          <w:sz w:val="17"/>
          <w:szCs w:val="17"/>
        </w:rPr>
      </w:pPr>
    </w:p>
    <w:sectPr w:rsidR="0007251F" w:rsidRPr="0007251F" w:rsidSect="00FE2472">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DFB"/>
    <w:multiLevelType w:val="hybridMultilevel"/>
    <w:tmpl w:val="BAD63AB2"/>
    <w:lvl w:ilvl="0" w:tplc="D736E424">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9548A7"/>
    <w:multiLevelType w:val="hybridMultilevel"/>
    <w:tmpl w:val="CF3EF96A"/>
    <w:lvl w:ilvl="0" w:tplc="EA02086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D87CB6"/>
    <w:multiLevelType w:val="multilevel"/>
    <w:tmpl w:val="3500D0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911B79"/>
    <w:multiLevelType w:val="multilevel"/>
    <w:tmpl w:val="35EAE0B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57E6A"/>
    <w:multiLevelType w:val="hybridMultilevel"/>
    <w:tmpl w:val="0254B2FA"/>
    <w:lvl w:ilvl="0" w:tplc="D736E424">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074DE3"/>
    <w:multiLevelType w:val="hybridMultilevel"/>
    <w:tmpl w:val="8DF6A9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5035535"/>
    <w:multiLevelType w:val="hybridMultilevel"/>
    <w:tmpl w:val="531814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B85EE1"/>
    <w:multiLevelType w:val="multilevel"/>
    <w:tmpl w:val="6EBA4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B9466F"/>
    <w:multiLevelType w:val="hybridMultilevel"/>
    <w:tmpl w:val="87787B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A3660DD"/>
    <w:multiLevelType w:val="multilevel"/>
    <w:tmpl w:val="88023A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A0564A"/>
    <w:multiLevelType w:val="hybridMultilevel"/>
    <w:tmpl w:val="4768B6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C7599A"/>
    <w:multiLevelType w:val="hybridMultilevel"/>
    <w:tmpl w:val="57B8B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0167C3"/>
    <w:multiLevelType w:val="hybridMultilevel"/>
    <w:tmpl w:val="D0C48F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6CC4FE4"/>
    <w:multiLevelType w:val="multilevel"/>
    <w:tmpl w:val="3C6428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4"/>
  </w:num>
  <w:num w:numId="4">
    <w:abstractNumId w:val="12"/>
  </w:num>
  <w:num w:numId="5">
    <w:abstractNumId w:val="5"/>
  </w:num>
  <w:num w:numId="6">
    <w:abstractNumId w:val="8"/>
  </w:num>
  <w:num w:numId="7">
    <w:abstractNumId w:val="2"/>
  </w:num>
  <w:num w:numId="8">
    <w:abstractNumId w:val="3"/>
  </w:num>
  <w:num w:numId="9">
    <w:abstractNumId w:val="9"/>
  </w:num>
  <w:num w:numId="10">
    <w:abstractNumId w:val="7"/>
  </w:num>
  <w:num w:numId="11">
    <w:abstractNumId w:val="6"/>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FD"/>
    <w:rsid w:val="00003EBB"/>
    <w:rsid w:val="0007251F"/>
    <w:rsid w:val="000B3E3D"/>
    <w:rsid w:val="000F4AAB"/>
    <w:rsid w:val="00101BC7"/>
    <w:rsid w:val="00187C7B"/>
    <w:rsid w:val="001F41DE"/>
    <w:rsid w:val="00217879"/>
    <w:rsid w:val="00230DFF"/>
    <w:rsid w:val="002C0214"/>
    <w:rsid w:val="002E3A7E"/>
    <w:rsid w:val="002F5EB5"/>
    <w:rsid w:val="0039233B"/>
    <w:rsid w:val="003B3C0D"/>
    <w:rsid w:val="003C55D0"/>
    <w:rsid w:val="003D2268"/>
    <w:rsid w:val="003E3363"/>
    <w:rsid w:val="004339EC"/>
    <w:rsid w:val="004568A0"/>
    <w:rsid w:val="00484556"/>
    <w:rsid w:val="004C5E2C"/>
    <w:rsid w:val="005068D9"/>
    <w:rsid w:val="00530ADF"/>
    <w:rsid w:val="00594BAB"/>
    <w:rsid w:val="005B5CE4"/>
    <w:rsid w:val="00640748"/>
    <w:rsid w:val="006566C1"/>
    <w:rsid w:val="006810AE"/>
    <w:rsid w:val="006A68AE"/>
    <w:rsid w:val="006D72D0"/>
    <w:rsid w:val="006F64D1"/>
    <w:rsid w:val="00702AF2"/>
    <w:rsid w:val="00710BE9"/>
    <w:rsid w:val="00732C3E"/>
    <w:rsid w:val="007354F2"/>
    <w:rsid w:val="00764A8A"/>
    <w:rsid w:val="007872CE"/>
    <w:rsid w:val="007B6FAE"/>
    <w:rsid w:val="00826B63"/>
    <w:rsid w:val="008319F3"/>
    <w:rsid w:val="008605FD"/>
    <w:rsid w:val="009011BE"/>
    <w:rsid w:val="00934C10"/>
    <w:rsid w:val="00954636"/>
    <w:rsid w:val="00966D86"/>
    <w:rsid w:val="00983053"/>
    <w:rsid w:val="00993F67"/>
    <w:rsid w:val="00A34572"/>
    <w:rsid w:val="00A44330"/>
    <w:rsid w:val="00B05094"/>
    <w:rsid w:val="00B22DF2"/>
    <w:rsid w:val="00B40E2A"/>
    <w:rsid w:val="00B66747"/>
    <w:rsid w:val="00C10E23"/>
    <w:rsid w:val="00C32E01"/>
    <w:rsid w:val="00CB67B2"/>
    <w:rsid w:val="00CC1D5E"/>
    <w:rsid w:val="00D07366"/>
    <w:rsid w:val="00D120E3"/>
    <w:rsid w:val="00D86D1A"/>
    <w:rsid w:val="00DF2B2D"/>
    <w:rsid w:val="00DF3091"/>
    <w:rsid w:val="00E244FA"/>
    <w:rsid w:val="00E25441"/>
    <w:rsid w:val="00EA6EBB"/>
    <w:rsid w:val="00EE6FF6"/>
    <w:rsid w:val="00F07767"/>
    <w:rsid w:val="00F46882"/>
    <w:rsid w:val="00F6722B"/>
    <w:rsid w:val="00F76BE4"/>
    <w:rsid w:val="00FA7BA8"/>
    <w:rsid w:val="00FD5A68"/>
    <w:rsid w:val="00FE1C65"/>
    <w:rsid w:val="00FE24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E278"/>
  <w15:chartTrackingRefBased/>
  <w15:docId w15:val="{5CA9E5D6-DAFB-4C17-91F1-A5FF5BAF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51F"/>
    <w:pPr>
      <w:spacing w:after="0" w:line="240" w:lineRule="auto"/>
    </w:pPr>
    <w:rPr>
      <w:rFonts w:ascii="Verdana" w:hAnsi="Verdana"/>
      <w:sz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05F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4568A0"/>
    <w:rPr>
      <w:color w:val="0563C1" w:themeColor="hyperlink"/>
      <w:u w:val="single"/>
    </w:rPr>
  </w:style>
  <w:style w:type="paragraph" w:styleId="Ballontekst">
    <w:name w:val="Balloon Text"/>
    <w:basedOn w:val="Standaard"/>
    <w:link w:val="BallontekstChar"/>
    <w:uiPriority w:val="99"/>
    <w:semiHidden/>
    <w:unhideWhenUsed/>
    <w:rsid w:val="003C55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5D0"/>
    <w:rPr>
      <w:rFonts w:ascii="Segoe UI" w:hAnsi="Segoe UI" w:cs="Segoe UI"/>
      <w:sz w:val="18"/>
      <w:szCs w:val="18"/>
    </w:rPr>
  </w:style>
  <w:style w:type="character" w:styleId="Verwijzingopmerking">
    <w:name w:val="annotation reference"/>
    <w:basedOn w:val="Standaardalinea-lettertype"/>
    <w:uiPriority w:val="99"/>
    <w:semiHidden/>
    <w:unhideWhenUsed/>
    <w:rsid w:val="00C32E01"/>
    <w:rPr>
      <w:sz w:val="16"/>
      <w:szCs w:val="16"/>
    </w:rPr>
  </w:style>
  <w:style w:type="paragraph" w:styleId="Tekstopmerking">
    <w:name w:val="annotation text"/>
    <w:basedOn w:val="Standaard"/>
    <w:link w:val="TekstopmerkingChar"/>
    <w:uiPriority w:val="99"/>
    <w:semiHidden/>
    <w:unhideWhenUsed/>
    <w:rsid w:val="00C32E01"/>
    <w:rPr>
      <w:sz w:val="20"/>
      <w:szCs w:val="20"/>
    </w:rPr>
  </w:style>
  <w:style w:type="character" w:customStyle="1" w:styleId="TekstopmerkingChar">
    <w:name w:val="Tekst opmerking Char"/>
    <w:basedOn w:val="Standaardalinea-lettertype"/>
    <w:link w:val="Tekstopmerking"/>
    <w:uiPriority w:val="99"/>
    <w:semiHidden/>
    <w:rsid w:val="00C32E01"/>
    <w:rPr>
      <w:sz w:val="20"/>
      <w:szCs w:val="20"/>
    </w:rPr>
  </w:style>
  <w:style w:type="paragraph" w:styleId="Onderwerpvanopmerking">
    <w:name w:val="annotation subject"/>
    <w:basedOn w:val="Tekstopmerking"/>
    <w:next w:val="Tekstopmerking"/>
    <w:link w:val="OnderwerpvanopmerkingChar"/>
    <w:uiPriority w:val="99"/>
    <w:semiHidden/>
    <w:unhideWhenUsed/>
    <w:rsid w:val="00C32E01"/>
    <w:rPr>
      <w:b/>
      <w:bCs/>
    </w:rPr>
  </w:style>
  <w:style w:type="character" w:customStyle="1" w:styleId="OnderwerpvanopmerkingChar">
    <w:name w:val="Onderwerp van opmerking Char"/>
    <w:basedOn w:val="TekstopmerkingChar"/>
    <w:link w:val="Onderwerpvanopmerking"/>
    <w:uiPriority w:val="99"/>
    <w:semiHidden/>
    <w:rsid w:val="00C32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vlaanderen.be/erfgo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vlaanderen.be/erfgoed" TargetMode="External"/><Relationship Id="rId5" Type="http://schemas.openxmlformats.org/officeDocument/2006/relationships/hyperlink" Target="http://www.west-vlaanderen.be/erfgo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1447</Words>
  <Characters>7960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Provinciebestuur</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Acker Reinoud</dc:creator>
  <cp:keywords/>
  <dc:description/>
  <cp:lastModifiedBy>Reynaert Stefaan</cp:lastModifiedBy>
  <cp:revision>3</cp:revision>
  <cp:lastPrinted>2019-09-10T08:32:00Z</cp:lastPrinted>
  <dcterms:created xsi:type="dcterms:W3CDTF">2019-09-30T08:50:00Z</dcterms:created>
  <dcterms:modified xsi:type="dcterms:W3CDTF">2019-09-30T08:51:00Z</dcterms:modified>
</cp:coreProperties>
</file>